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66FC3" w14:textId="53FD9A23" w:rsidR="00AB53A4" w:rsidRDefault="006806D1" w:rsidP="006806D1">
      <w:pPr>
        <w:pStyle w:val="Heading1"/>
        <w:spacing w:before="0"/>
      </w:pPr>
      <w:r>
        <w:t>Minor c</w:t>
      </w:r>
      <w:r w:rsidR="002F3ECA">
        <w:t>hanges to</w:t>
      </w:r>
      <w:r w:rsidR="00912B2A">
        <w:t xml:space="preserve"> </w:t>
      </w:r>
      <w:r w:rsidR="00884BD2">
        <w:t>clarify the intent of orthopaedic surgery items (2 items)</w:t>
      </w:r>
      <w:r w:rsidR="00944E5B">
        <w:t xml:space="preserve"> </w:t>
      </w:r>
    </w:p>
    <w:p w14:paraId="5601FEEF" w14:textId="259E0139" w:rsidR="00C9774B" w:rsidRDefault="00C9774B" w:rsidP="00AB53A4">
      <w:bookmarkStart w:id="0" w:name="_Hlk4568006"/>
      <w:r w:rsidRPr="00B9719F">
        <w:rPr>
          <w:b/>
          <w:bCs/>
          <w:caps/>
        </w:rPr>
        <w:t>Draft changes subject to the passage of legislation</w:t>
      </w:r>
    </w:p>
    <w:p w14:paraId="786A5E68" w14:textId="43CACC07" w:rsidR="00907B4A" w:rsidRPr="00AB53A4" w:rsidRDefault="00907B4A" w:rsidP="00AB53A4">
      <w:r>
        <w:t xml:space="preserve">Last updated: </w:t>
      </w:r>
      <w:r w:rsidR="00D3776E">
        <w:t xml:space="preserve">16 </w:t>
      </w:r>
      <w:r w:rsidR="00F16B42">
        <w:t>November</w:t>
      </w:r>
      <w:r w:rsidR="003C5838" w:rsidRPr="003B2D4E">
        <w:t xml:space="preserve"> 202</w:t>
      </w:r>
      <w:r w:rsidR="00D854B6" w:rsidRPr="003B2D4E">
        <w:t>1</w:t>
      </w:r>
    </w:p>
    <w:bookmarkEnd w:id="0"/>
    <w:p w14:paraId="3D53975F" w14:textId="0DEFEAE1" w:rsidR="002F3ECA" w:rsidRDefault="00907B4A" w:rsidP="005A6A42">
      <w:pPr>
        <w:pStyle w:val="ListParagraph"/>
      </w:pPr>
      <w:r>
        <w:t xml:space="preserve">From </w:t>
      </w:r>
      <w:r w:rsidR="001756E6">
        <w:t xml:space="preserve">1 </w:t>
      </w:r>
      <w:r w:rsidR="00F16B42">
        <w:t>January 2022</w:t>
      </w:r>
      <w:r>
        <w:t xml:space="preserve">, </w:t>
      </w:r>
      <w:r w:rsidR="002F3ECA">
        <w:t xml:space="preserve">minor </w:t>
      </w:r>
      <w:r w:rsidR="003B2D4E">
        <w:t xml:space="preserve">administrative </w:t>
      </w:r>
      <w:r w:rsidR="002F3ECA">
        <w:t>amendments will be made to</w:t>
      </w:r>
      <w:r w:rsidR="0003311D">
        <w:t xml:space="preserve"> MBS</w:t>
      </w:r>
      <w:r w:rsidR="002F3ECA">
        <w:t xml:space="preserve"> </w:t>
      </w:r>
      <w:r>
        <w:t>item</w:t>
      </w:r>
      <w:r w:rsidR="002F3ECA">
        <w:t>s</w:t>
      </w:r>
      <w:r w:rsidR="00F16B42">
        <w:t xml:space="preserve"> 49200 and 49851</w:t>
      </w:r>
      <w:r w:rsidR="00A43A25">
        <w:t xml:space="preserve"> </w:t>
      </w:r>
      <w:r>
        <w:t>for</w:t>
      </w:r>
      <w:r w:rsidR="001756E6">
        <w:t xml:space="preserve"> </w:t>
      </w:r>
      <w:r w:rsidR="002F3ECA">
        <w:t>orthopaedic surgery</w:t>
      </w:r>
      <w:r w:rsidR="00A43A25">
        <w:t>.</w:t>
      </w:r>
    </w:p>
    <w:p w14:paraId="23B4C26E" w14:textId="14559AB0" w:rsidR="00045810" w:rsidRDefault="002F3ECA" w:rsidP="005A6A42">
      <w:pPr>
        <w:pStyle w:val="ListParagraph"/>
      </w:pPr>
      <w:r>
        <w:t xml:space="preserve">The changes </w:t>
      </w:r>
      <w:r w:rsidR="00DD6E2C">
        <w:t xml:space="preserve">will </w:t>
      </w:r>
      <w:r>
        <w:t>better align the items with the original intent of recommendations of the MBS Review of Orthopaedic Surgery</w:t>
      </w:r>
      <w:r w:rsidR="00165A22">
        <w:t>, and correct e</w:t>
      </w:r>
      <w:r w:rsidR="008D1DDC">
        <w:t>rr</w:t>
      </w:r>
      <w:r w:rsidR="00165A22">
        <w:t xml:space="preserve">ors </w:t>
      </w:r>
      <w:r w:rsidR="00743905">
        <w:t xml:space="preserve">or omissions </w:t>
      </w:r>
      <w:r w:rsidR="00165A22">
        <w:t>in the items</w:t>
      </w:r>
      <w:r>
        <w:t>.</w:t>
      </w:r>
    </w:p>
    <w:p w14:paraId="64BAB0C4" w14:textId="430F11F9" w:rsidR="00F52F71" w:rsidRDefault="00F52F71" w:rsidP="005A6A42">
      <w:pPr>
        <w:pStyle w:val="ListParagraph"/>
      </w:pPr>
      <w:r>
        <w:t xml:space="preserve">These changes are relevant to specialists involved in the provision of orthopaedic surgery services, </w:t>
      </w:r>
      <w:r w:rsidR="00F11B30">
        <w:t xml:space="preserve">patients </w:t>
      </w:r>
      <w:r w:rsidR="00F936A0">
        <w:t>receiving</w:t>
      </w:r>
      <w:r>
        <w:t xml:space="preserve"> these services, private hospitals, and private health insurers.</w:t>
      </w:r>
    </w:p>
    <w:p w14:paraId="0633A434" w14:textId="48A34361" w:rsidR="0017279A" w:rsidRDefault="00F801D3" w:rsidP="00A43A25">
      <w:pPr>
        <w:sectPr w:rsidR="0017279A"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7AFC3852" w:rsidR="00F074CE" w:rsidRPr="00AB53A4" w:rsidRDefault="00F074CE" w:rsidP="00AB53A4">
      <w:pPr>
        <w:pStyle w:val="Heading2"/>
      </w:pPr>
      <w:r w:rsidRPr="00AB53A4">
        <w:t>What are the changes</w:t>
      </w:r>
      <w:r w:rsidR="002A3C7C" w:rsidRPr="00AB53A4">
        <w:t>?</w:t>
      </w:r>
    </w:p>
    <w:p w14:paraId="48697BD1" w14:textId="26912A72" w:rsidR="00545863" w:rsidRDefault="001756E6" w:rsidP="00BC5B9E">
      <w:r>
        <w:t xml:space="preserve">From 1 </w:t>
      </w:r>
      <w:r w:rsidR="00752D54">
        <w:t>January 2022</w:t>
      </w:r>
      <w:r w:rsidR="009E66EE">
        <w:t>:</w:t>
      </w:r>
    </w:p>
    <w:p w14:paraId="4644423B" w14:textId="6F4029F5" w:rsidR="00F16B42" w:rsidRDefault="00F16B42" w:rsidP="00DE2042">
      <w:pPr>
        <w:pStyle w:val="ListParagraph"/>
      </w:pPr>
      <w:r>
        <w:t>Item 49200 will</w:t>
      </w:r>
      <w:r w:rsidR="002F3ECA">
        <w:t xml:space="preserve"> be amended to </w:t>
      </w:r>
      <w:r>
        <w:t xml:space="preserve">remove the reference to ‘bone grafting’. </w:t>
      </w:r>
      <w:r w:rsidRPr="00B612DD">
        <w:t xml:space="preserve">If a bone graft is required for </w:t>
      </w:r>
      <w:r>
        <w:t xml:space="preserve">a </w:t>
      </w:r>
      <w:r w:rsidRPr="00B612DD">
        <w:t xml:space="preserve">wrist arthrodesis procedure, then items 48245, 48248, 48251, 48254 or 48257 should be undertaken to better reflect the range of complexity with bone grafting. </w:t>
      </w:r>
    </w:p>
    <w:p w14:paraId="43ADA774" w14:textId="2A380905" w:rsidR="00F16B42" w:rsidRDefault="00F16B42" w:rsidP="00F16B42">
      <w:pPr>
        <w:pStyle w:val="ListParagraph"/>
      </w:pPr>
      <w:r>
        <w:t xml:space="preserve">Item 49851 will be amended to include the term ‘Assist’ to clarify </w:t>
      </w:r>
      <w:r w:rsidR="009B0393">
        <w:t xml:space="preserve">that </w:t>
      </w:r>
      <w:r>
        <w:t>the service may be performed with a surgical assistant.</w:t>
      </w:r>
    </w:p>
    <w:p w14:paraId="1A1F349F" w14:textId="77777777" w:rsidR="00135417" w:rsidRDefault="00135417" w:rsidP="00AB53A4">
      <w:pPr>
        <w:pStyle w:val="Heading2"/>
      </w:pPr>
      <w:r>
        <w:t xml:space="preserve">Why </w:t>
      </w:r>
      <w:r w:rsidR="009F52D4">
        <w:t>are the changes being made</w:t>
      </w:r>
      <w:r>
        <w:t>?</w:t>
      </w:r>
    </w:p>
    <w:p w14:paraId="2F01DDC7" w14:textId="3762C8A8" w:rsidR="006D5B4D" w:rsidRDefault="006D5B4D" w:rsidP="00504AD4">
      <w:bookmarkStart w:id="1" w:name="_Hlk535386664"/>
      <w:r>
        <w:t>On</w:t>
      </w:r>
      <w:r w:rsidRPr="006D5B4D">
        <w:t xml:space="preserve"> </w:t>
      </w:r>
      <w:r>
        <w:t xml:space="preserve">1 July 2021, </w:t>
      </w:r>
      <w:r w:rsidR="00884BD2">
        <w:t>a number of changes were made to the</w:t>
      </w:r>
      <w:r>
        <w:t xml:space="preserve"> orthopaedic surgery </w:t>
      </w:r>
      <w:r w:rsidR="00884BD2">
        <w:t>MBS items</w:t>
      </w:r>
      <w:r>
        <w:t xml:space="preserve"> to support high value care, reflect contemporary clinical practice, and improve quality of care and safety for patients. The changes </w:t>
      </w:r>
      <w:r w:rsidR="003B218D">
        <w:t>were</w:t>
      </w:r>
      <w:r>
        <w:t xml:space="preserve"> a result of the MBS Review Taskforce recommendations and extensive consultation with key stakeholders.</w:t>
      </w:r>
    </w:p>
    <w:p w14:paraId="60EE3D5A" w14:textId="77777777" w:rsidR="00F16B42" w:rsidRDefault="006D5B4D" w:rsidP="00F16B42">
      <w:r>
        <w:t xml:space="preserve">From 1 </w:t>
      </w:r>
      <w:r w:rsidR="00F16B42">
        <w:t>January 2022</w:t>
      </w:r>
      <w:r>
        <w:t xml:space="preserve">, </w:t>
      </w:r>
      <w:r w:rsidR="003B2D4E">
        <w:t>minor</w:t>
      </w:r>
      <w:r w:rsidR="003B218D">
        <w:t xml:space="preserve"> amendments will be made to 2 items for orthopaedic surgery</w:t>
      </w:r>
      <w:r>
        <w:t>.</w:t>
      </w:r>
      <w:r w:rsidR="003B218D">
        <w:t xml:space="preserve"> </w:t>
      </w:r>
      <w:r w:rsidR="00F16B42" w:rsidRPr="00B612DD">
        <w:t>Th</w:t>
      </w:r>
      <w:r w:rsidR="00F16B42">
        <w:t>ese</w:t>
      </w:r>
      <w:r w:rsidR="00F16B42" w:rsidRPr="00B612DD">
        <w:t xml:space="preserve"> </w:t>
      </w:r>
      <w:r w:rsidR="00F16B42">
        <w:t>amendments</w:t>
      </w:r>
      <w:r w:rsidR="00F16B42" w:rsidRPr="00B612DD">
        <w:t xml:space="preserve"> provide a more accurate and complete description of the procedure</w:t>
      </w:r>
      <w:r w:rsidR="00F16B42">
        <w:t xml:space="preserve">s, as recommended by </w:t>
      </w:r>
      <w:r w:rsidR="00F16B42" w:rsidRPr="00B612DD">
        <w:t>Orthopaedic Clinical Committee</w:t>
      </w:r>
      <w:r w:rsidR="00F16B42">
        <w:t xml:space="preserve"> of the </w:t>
      </w:r>
      <w:r w:rsidR="00F16B42" w:rsidRPr="00B612DD">
        <w:t>MBS Review Taskforce</w:t>
      </w:r>
      <w:r w:rsidR="00F16B42">
        <w:t>.</w:t>
      </w:r>
    </w:p>
    <w:bookmarkEnd w:id="1"/>
    <w:p w14:paraId="3E035568" w14:textId="7EA6DDBE" w:rsidR="00425089" w:rsidRDefault="00425089" w:rsidP="00380F20">
      <w:pPr>
        <w:pStyle w:val="Heading2"/>
      </w:pPr>
      <w:r>
        <w:t xml:space="preserve">What does this mean for </w:t>
      </w:r>
      <w:r w:rsidR="00135417">
        <w:t>providers</w:t>
      </w:r>
      <w:r>
        <w:t>?</w:t>
      </w:r>
    </w:p>
    <w:p w14:paraId="7850CA97" w14:textId="3818E234" w:rsidR="00DD6E2C" w:rsidRDefault="00F11B30" w:rsidP="00DD6E2C">
      <w:r>
        <w:t>The changes correct minor errors in the existing items.</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6F325674" w14:textId="06A19437" w:rsidR="003B218D" w:rsidRDefault="00803954" w:rsidP="005A6A42">
      <w:r>
        <w:t>There are no material changes for patients</w:t>
      </w:r>
      <w:r w:rsidR="002D2CC5">
        <w:t xml:space="preserve">. </w:t>
      </w:r>
    </w:p>
    <w:p w14:paraId="5E518ABE" w14:textId="77777777" w:rsidR="00595BBD" w:rsidRPr="005A6A42" w:rsidRDefault="00595BBD" w:rsidP="005A6A42">
      <w:pPr>
        <w:pStyle w:val="Heading2"/>
      </w:pPr>
      <w:r w:rsidRPr="005A6A42">
        <w:t>Who was consulted on the changes?</w:t>
      </w:r>
    </w:p>
    <w:p w14:paraId="6DD4E923" w14:textId="6FB62613" w:rsidR="003B2D4E" w:rsidRDefault="00165A22" w:rsidP="005A6A42">
      <w:r>
        <w:lastRenderedPageBreak/>
        <w:t xml:space="preserve">These changes </w:t>
      </w:r>
      <w:r w:rsidR="008D6A8F">
        <w:t>are</w:t>
      </w:r>
      <w:r w:rsidR="00F11B30">
        <w:t xml:space="preserve"> being made</w:t>
      </w:r>
      <w:r w:rsidR="008D6A8F">
        <w:t xml:space="preserve"> in response to f</w:t>
      </w:r>
      <w:r w:rsidR="003B2D4E" w:rsidRPr="008B1BED">
        <w:t xml:space="preserve">eedback from </w:t>
      </w:r>
      <w:r w:rsidR="003B2D4E">
        <w:t>stakeholders</w:t>
      </w:r>
      <w:r w:rsidR="006806D1">
        <w:t xml:space="preserve"> following the introduction of the </w:t>
      </w:r>
      <w:r w:rsidR="00F11B30">
        <w:t>broader</w:t>
      </w:r>
      <w:r w:rsidR="006806D1">
        <w:t xml:space="preserve"> </w:t>
      </w:r>
      <w:r w:rsidR="00F11B30">
        <w:t xml:space="preserve">orthopaedic </w:t>
      </w:r>
      <w:r w:rsidR="006806D1">
        <w:t>changes</w:t>
      </w:r>
      <w:r w:rsidR="00F11B30">
        <w:t xml:space="preserve"> on 1 July 2021</w:t>
      </w:r>
      <w:r w:rsidR="008D6A8F">
        <w:t>.</w:t>
      </w:r>
    </w:p>
    <w:p w14:paraId="642A0A6A" w14:textId="0A5A73F8" w:rsidR="00F11B30" w:rsidRPr="0063748F" w:rsidRDefault="00F11B30" w:rsidP="00F11B30">
      <w:r>
        <w:t xml:space="preserve">The Department will continue to work with </w:t>
      </w:r>
      <w:r w:rsidR="007361D9">
        <w:t xml:space="preserve">the AMA, the Australian Orthopaedic Association, sub-specialties and other </w:t>
      </w:r>
      <w:r>
        <w:t xml:space="preserve">stakeholders to consider how the changes introduced on 1 July 2021 are operating </w:t>
      </w:r>
      <w:r w:rsidR="007361D9">
        <w:t xml:space="preserve">in practice, </w:t>
      </w:r>
      <w:r>
        <w:t>and whe</w:t>
      </w:r>
      <w:r w:rsidR="007361D9">
        <w:t xml:space="preserve">ther any further changes are </w:t>
      </w:r>
      <w:r>
        <w:t>necessary</w:t>
      </w:r>
      <w:r w:rsidR="007361D9">
        <w:t xml:space="preserve"> to</w:t>
      </w:r>
      <w:r>
        <w:t xml:space="preserve"> address </w:t>
      </w:r>
      <w:r w:rsidR="007361D9">
        <w:t xml:space="preserve">errors or </w:t>
      </w:r>
      <w:r>
        <w:t>unintended consequences for patients.</w:t>
      </w:r>
    </w:p>
    <w:p w14:paraId="76CBB44A" w14:textId="77777777" w:rsidR="00D3776E" w:rsidRDefault="00D3776E" w:rsidP="00D3776E">
      <w:pPr>
        <w:pStyle w:val="Heading2"/>
        <w:spacing w:before="360" w:after="240"/>
        <w:rPr>
          <w:rFonts w:ascii="Arial" w:hAnsi="Arial" w:cs="Arial"/>
          <w:color w:val="002060"/>
        </w:rPr>
      </w:pPr>
      <w:r>
        <w:t>Amended item descriptors (to take effect from 1 January 2022 subject to the approval of legislation)</w:t>
      </w:r>
    </w:p>
    <w:tbl>
      <w:tblPr>
        <w:tblStyle w:val="TableGrid"/>
        <w:tblW w:w="10285" w:type="dxa"/>
        <w:tblInd w:w="-5" w:type="dxa"/>
        <w:tblLayout w:type="fixed"/>
        <w:tblLook w:val="01E0" w:firstRow="1" w:lastRow="1" w:firstColumn="1" w:lastColumn="1" w:noHBand="0" w:noVBand="0"/>
      </w:tblPr>
      <w:tblGrid>
        <w:gridCol w:w="1000"/>
        <w:gridCol w:w="9285"/>
      </w:tblGrid>
      <w:tr w:rsidR="00D3776E" w:rsidRPr="003357BC" w14:paraId="099E932D" w14:textId="77777777" w:rsidTr="008F5247">
        <w:trPr>
          <w:trHeight w:val="1350"/>
        </w:trPr>
        <w:tc>
          <w:tcPr>
            <w:tcW w:w="1000" w:type="dxa"/>
            <w:shd w:val="clear" w:color="auto" w:fill="auto"/>
          </w:tcPr>
          <w:p w14:paraId="7FD08353" w14:textId="77777777" w:rsidR="00D3776E" w:rsidRPr="003E60B1" w:rsidRDefault="00D3776E" w:rsidP="008F5247">
            <w:pPr>
              <w:rPr>
                <w:rFonts w:eastAsia="Times New Roman" w:cs="Arial"/>
                <w:b/>
                <w:bCs/>
                <w:szCs w:val="20"/>
              </w:rPr>
            </w:pPr>
            <w:r>
              <w:rPr>
                <w:rFonts w:eastAsia="Times New Roman" w:cs="Arial"/>
                <w:b/>
                <w:bCs/>
                <w:szCs w:val="20"/>
              </w:rPr>
              <w:t>49200</w:t>
            </w:r>
          </w:p>
        </w:tc>
        <w:tc>
          <w:tcPr>
            <w:tcW w:w="9285" w:type="dxa"/>
            <w:shd w:val="clear" w:color="auto" w:fill="auto"/>
          </w:tcPr>
          <w:p w14:paraId="7D4AFE82" w14:textId="77777777" w:rsidR="00D3776E" w:rsidRDefault="00D3776E" w:rsidP="008F5247">
            <w:pPr>
              <w:spacing w:after="160"/>
              <w:rPr>
                <w:rFonts w:cs="Arial"/>
              </w:rPr>
            </w:pPr>
            <w:r>
              <w:rPr>
                <w:rFonts w:cs="Arial"/>
              </w:rPr>
              <w:t xml:space="preserve">Wrist, arthrodesis of, with synovectomy, if performed, with or without </w:t>
            </w:r>
            <w:r w:rsidRPr="00D3776E">
              <w:rPr>
                <w:rFonts w:cs="Arial"/>
                <w:strike/>
                <w:color w:val="FF0000"/>
              </w:rPr>
              <w:t>bone graft and</w:t>
            </w:r>
            <w:r>
              <w:rPr>
                <w:rFonts w:cs="Arial"/>
              </w:rPr>
              <w:t xml:space="preserve"> internal fixation of the radiocarpal joint (H) (Anaes.) (Assist.)</w:t>
            </w:r>
          </w:p>
          <w:p w14:paraId="4112CF11" w14:textId="77777777" w:rsidR="00D3776E" w:rsidRPr="003E60B1" w:rsidRDefault="00D3776E" w:rsidP="008F5247">
            <w:pPr>
              <w:spacing w:after="160"/>
              <w:ind w:right="-535"/>
              <w:rPr>
                <w:rFonts w:cs="Arial"/>
              </w:rPr>
            </w:pPr>
            <w:r>
              <w:rPr>
                <w:rFonts w:cs="Arial"/>
              </w:rPr>
              <w:t>Fee: $852.15 Benefit: 75% = $639.15</w:t>
            </w:r>
          </w:p>
        </w:tc>
      </w:tr>
    </w:tbl>
    <w:p w14:paraId="2380CA37" w14:textId="77777777" w:rsidR="00D3776E" w:rsidRDefault="00D3776E" w:rsidP="00D3776E"/>
    <w:tbl>
      <w:tblPr>
        <w:tblStyle w:val="TableGrid"/>
        <w:tblW w:w="10285" w:type="dxa"/>
        <w:tblInd w:w="-5" w:type="dxa"/>
        <w:tblLayout w:type="fixed"/>
        <w:tblLook w:val="01E0" w:firstRow="1" w:lastRow="1" w:firstColumn="1" w:lastColumn="1" w:noHBand="0" w:noVBand="0"/>
      </w:tblPr>
      <w:tblGrid>
        <w:gridCol w:w="1000"/>
        <w:gridCol w:w="9285"/>
      </w:tblGrid>
      <w:tr w:rsidR="00D3776E" w:rsidRPr="003357BC" w14:paraId="3B94F1FB" w14:textId="77777777" w:rsidTr="008F5247">
        <w:trPr>
          <w:trHeight w:val="1350"/>
        </w:trPr>
        <w:tc>
          <w:tcPr>
            <w:tcW w:w="1000" w:type="dxa"/>
            <w:shd w:val="clear" w:color="auto" w:fill="auto"/>
          </w:tcPr>
          <w:p w14:paraId="1EDA618C" w14:textId="77777777" w:rsidR="00D3776E" w:rsidRPr="003E60B1" w:rsidRDefault="00D3776E" w:rsidP="008F5247">
            <w:pPr>
              <w:rPr>
                <w:rFonts w:eastAsia="Times New Roman" w:cs="Arial"/>
                <w:b/>
                <w:bCs/>
                <w:szCs w:val="20"/>
              </w:rPr>
            </w:pPr>
            <w:r>
              <w:rPr>
                <w:rFonts w:eastAsia="Times New Roman" w:cs="Arial"/>
                <w:b/>
                <w:bCs/>
                <w:szCs w:val="20"/>
              </w:rPr>
              <w:t>49851</w:t>
            </w:r>
          </w:p>
        </w:tc>
        <w:tc>
          <w:tcPr>
            <w:tcW w:w="9285" w:type="dxa"/>
            <w:shd w:val="clear" w:color="auto" w:fill="auto"/>
          </w:tcPr>
          <w:p w14:paraId="3ADCE8DD" w14:textId="77777777" w:rsidR="00D3776E" w:rsidRDefault="00D3776E" w:rsidP="008F5247">
            <w:pPr>
              <w:spacing w:after="160"/>
              <w:rPr>
                <w:rFonts w:cs="Arial"/>
              </w:rPr>
            </w:pPr>
            <w:r>
              <w:rPr>
                <w:rFonts w:cs="Arial"/>
              </w:rPr>
              <w:t>Arthrodesis, osteotomy or interpositional arthroplasty of proximal or distal (or both) joints of lesser toe, including any of the following (if performed):</w:t>
            </w:r>
          </w:p>
          <w:p w14:paraId="47DE382E" w14:textId="77777777" w:rsidR="00D3776E" w:rsidRDefault="00D3776E" w:rsidP="008F5247">
            <w:pPr>
              <w:pStyle w:val="ListParagraph"/>
              <w:numPr>
                <w:ilvl w:val="0"/>
                <w:numId w:val="15"/>
              </w:numPr>
              <w:rPr>
                <w:rFonts w:cs="Arial"/>
              </w:rPr>
            </w:pPr>
            <w:r>
              <w:rPr>
                <w:rFonts w:cs="Arial"/>
              </w:rPr>
              <w:t>internal fixation, by any method;</w:t>
            </w:r>
          </w:p>
          <w:p w14:paraId="331E2B02" w14:textId="77777777" w:rsidR="00D3776E" w:rsidRDefault="00D3776E" w:rsidP="008F5247">
            <w:pPr>
              <w:pStyle w:val="ListParagraph"/>
              <w:numPr>
                <w:ilvl w:val="0"/>
                <w:numId w:val="15"/>
              </w:numPr>
              <w:rPr>
                <w:rFonts w:cs="Arial"/>
              </w:rPr>
            </w:pPr>
            <w:r>
              <w:rPr>
                <w:rFonts w:cs="Arial"/>
              </w:rPr>
              <w:t>capsulotomy;</w:t>
            </w:r>
          </w:p>
          <w:p w14:paraId="2764AD97" w14:textId="77777777" w:rsidR="00D3776E" w:rsidRDefault="00D3776E" w:rsidP="008F5247">
            <w:pPr>
              <w:pStyle w:val="ListParagraph"/>
              <w:numPr>
                <w:ilvl w:val="0"/>
                <w:numId w:val="15"/>
              </w:numPr>
              <w:rPr>
                <w:rFonts w:cs="Arial"/>
              </w:rPr>
            </w:pPr>
            <w:r>
              <w:rPr>
                <w:rFonts w:cs="Arial"/>
              </w:rPr>
              <w:t>tendon lengthening;</w:t>
            </w:r>
          </w:p>
          <w:p w14:paraId="5C6446BB" w14:textId="77777777" w:rsidR="00D3776E" w:rsidRDefault="00D3776E" w:rsidP="008F5247">
            <w:pPr>
              <w:pStyle w:val="ListParagraph"/>
              <w:numPr>
                <w:ilvl w:val="0"/>
                <w:numId w:val="15"/>
              </w:numPr>
              <w:rPr>
                <w:rFonts w:cs="Arial"/>
              </w:rPr>
            </w:pPr>
            <w:r>
              <w:rPr>
                <w:rFonts w:cs="Arial"/>
              </w:rPr>
              <w:t>joint release;</w:t>
            </w:r>
          </w:p>
          <w:p w14:paraId="0DFA5BB6" w14:textId="77777777" w:rsidR="00D3776E" w:rsidRDefault="00D3776E" w:rsidP="008F5247">
            <w:pPr>
              <w:pStyle w:val="ListParagraph"/>
              <w:numPr>
                <w:ilvl w:val="0"/>
                <w:numId w:val="15"/>
              </w:numPr>
              <w:rPr>
                <w:rFonts w:cs="Arial"/>
              </w:rPr>
            </w:pPr>
            <w:r>
              <w:rPr>
                <w:rFonts w:cs="Arial"/>
              </w:rPr>
              <w:t>synovectomy;</w:t>
            </w:r>
          </w:p>
          <w:p w14:paraId="589D1E8C" w14:textId="77777777" w:rsidR="00D3776E" w:rsidRDefault="00D3776E" w:rsidP="008F5247">
            <w:pPr>
              <w:pStyle w:val="ListParagraph"/>
              <w:numPr>
                <w:ilvl w:val="0"/>
                <w:numId w:val="15"/>
              </w:numPr>
              <w:rPr>
                <w:rFonts w:cs="Arial"/>
              </w:rPr>
            </w:pPr>
            <w:r>
              <w:rPr>
                <w:rFonts w:cs="Arial"/>
              </w:rPr>
              <w:t>removal of osteophytes at joints;</w:t>
            </w:r>
          </w:p>
          <w:p w14:paraId="1EA9BB00" w14:textId="77777777" w:rsidR="00D3776E" w:rsidRPr="00D3776E" w:rsidRDefault="00D3776E" w:rsidP="008F5247">
            <w:pPr>
              <w:pStyle w:val="ListParagraph"/>
              <w:numPr>
                <w:ilvl w:val="0"/>
                <w:numId w:val="16"/>
              </w:numPr>
              <w:spacing w:after="200"/>
              <w:rPr>
                <w:rFonts w:cs="Arial"/>
                <w:color w:val="0070C0"/>
              </w:rPr>
            </w:pPr>
            <w:r>
              <w:rPr>
                <w:rFonts w:cs="Arial"/>
              </w:rPr>
              <w:t xml:space="preserve">one toe (H) </w:t>
            </w:r>
            <w:r w:rsidRPr="00D3776E">
              <w:rPr>
                <w:rFonts w:cs="Arial"/>
              </w:rPr>
              <w:t xml:space="preserve">(Anaes.) </w:t>
            </w:r>
            <w:r w:rsidRPr="00D3776E">
              <w:rPr>
                <w:rFonts w:cs="Arial"/>
                <w:color w:val="0070C0"/>
              </w:rPr>
              <w:t>(Assist.)</w:t>
            </w:r>
          </w:p>
          <w:p w14:paraId="7077B62E" w14:textId="77777777" w:rsidR="00D3776E" w:rsidRPr="003E60B1" w:rsidRDefault="00D3776E" w:rsidP="008F5247">
            <w:pPr>
              <w:spacing w:after="160"/>
              <w:ind w:right="-535"/>
              <w:rPr>
                <w:rFonts w:cs="Arial"/>
              </w:rPr>
            </w:pPr>
            <w:r>
              <w:rPr>
                <w:rFonts w:cs="Arial"/>
              </w:rPr>
              <w:t>Fee: $450.50 Benefit: 75% = $337.90</w:t>
            </w:r>
          </w:p>
        </w:tc>
      </w:tr>
    </w:tbl>
    <w:p w14:paraId="528ED098" w14:textId="77777777" w:rsidR="00595BBD" w:rsidRDefault="00595BBD" w:rsidP="00AB53A4">
      <w:pPr>
        <w:pStyle w:val="Heading2"/>
      </w:pPr>
      <w:r w:rsidRPr="001A7FB7">
        <w:t>How will the changes be monitored</w:t>
      </w:r>
      <w:r w:rsidR="000367AA">
        <w:t xml:space="preserve"> and reviewed</w:t>
      </w:r>
      <w:r w:rsidRPr="001A7FB7">
        <w:t>?</w:t>
      </w:r>
    </w:p>
    <w:p w14:paraId="4BE5388D" w14:textId="5C4CB251" w:rsidR="0063748F" w:rsidRPr="0063748F" w:rsidRDefault="0063748F" w:rsidP="005A6A42">
      <w:r>
        <w:t xml:space="preserve">All MBS </w:t>
      </w:r>
      <w:r w:rsidRPr="0063748F">
        <w:t xml:space="preserve">items </w:t>
      </w:r>
      <w:r>
        <w:t>are</w:t>
      </w:r>
      <w:r w:rsidRPr="0063748F">
        <w:t xml:space="preserve"> subject to compliance processes and activities, including random and targeted audits which may require a provider to submit evidence about the services claimed.</w:t>
      </w:r>
    </w:p>
    <w:p w14:paraId="4D273D2B" w14:textId="77777777" w:rsidR="00F93F71" w:rsidRDefault="00F93F71" w:rsidP="0063748F">
      <w:pPr>
        <w:pStyle w:val="Heading2"/>
      </w:pPr>
      <w:r>
        <w:t>Where can I find more information?</w:t>
      </w:r>
    </w:p>
    <w:p w14:paraId="64165503" w14:textId="505033DD" w:rsidR="00F11B30" w:rsidRDefault="00055DB0" w:rsidP="00504831">
      <w:r>
        <w:t xml:space="preserve">The </w:t>
      </w:r>
      <w:r w:rsidR="008729F0">
        <w:t xml:space="preserve">current </w:t>
      </w:r>
      <w:r>
        <w:t>i</w:t>
      </w:r>
      <w:r w:rsidR="00D6302E">
        <w:t>tem descriptor</w:t>
      </w:r>
      <w:r w:rsidR="005E1472">
        <w:t>(s)</w:t>
      </w:r>
      <w:r w:rsidR="00D6302E">
        <w:t xml:space="preserve"> and</w:t>
      </w:r>
      <w:r w:rsidR="00D6302E" w:rsidRPr="007E14C4">
        <w:t xml:space="preserve"> information on other changes to the MBS</w:t>
      </w:r>
      <w:r w:rsidR="00D6302E">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144CA3" w:rsidRPr="00E45E60">
          <w:rPr>
            <w:rStyle w:val="Hyperlink"/>
          </w:rPr>
          <w:t>www.mbsonline.gov.au</w:t>
        </w:r>
      </w:hyperlink>
      <w:r w:rsidR="00AA69A9">
        <w:rPr>
          <w:rStyle w:val="Hyperlink"/>
        </w:rPr>
        <w:t>.</w:t>
      </w:r>
      <w:r w:rsidR="00D6302E" w:rsidRPr="001A7BED">
        <w:t xml:space="preserve"> </w:t>
      </w:r>
      <w:r w:rsidR="00F11B30">
        <w:t>The updated item descriptors will be live on the website from 1 January 2022.</w:t>
      </w:r>
      <w:r w:rsidR="008729F0">
        <w:t xml:space="preserve"> The updated item descriptors are also set out in full </w:t>
      </w:r>
      <w:r w:rsidR="00830E81">
        <w:t>above</w:t>
      </w:r>
      <w:r w:rsidR="008729F0">
        <w:t>.</w:t>
      </w:r>
    </w:p>
    <w:p w14:paraId="756285D7" w14:textId="7F1858DF" w:rsidR="00D6302E" w:rsidRDefault="0018507E" w:rsidP="00504831">
      <w:r>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p>
    <w:p w14:paraId="7E8E63A5" w14:textId="37E25721" w:rsidR="000E6B9B" w:rsidRDefault="000E6B9B" w:rsidP="000E6B9B">
      <w:r>
        <w:lastRenderedPageBreak/>
        <w:t xml:space="preserve">For questions relating to implementation, or to the interpretation of the orthopaedic surgery items, please email </w:t>
      </w:r>
      <w:hyperlink r:id="rId11" w:history="1">
        <w:r w:rsidRPr="00B13AA5">
          <w:rPr>
            <w:rStyle w:val="Hyperlink"/>
          </w:rPr>
          <w:t>1july2021MBSchanges.orthopaedics@health.gov.au</w:t>
        </w:r>
      </w:hyperlink>
      <w:r w:rsidRPr="00B13AA5">
        <w:t>.</w:t>
      </w:r>
    </w:p>
    <w:p w14:paraId="51F7124E" w14:textId="5D54CDEC" w:rsidR="00B378D4" w:rsidRDefault="00B378D4">
      <w:r>
        <w:t>Subscribe to ‘</w:t>
      </w:r>
      <w:hyperlink r:id="rId12" w:history="1">
        <w:r w:rsidRPr="00B378D4">
          <w:rPr>
            <w:rStyle w:val="Hyperlink"/>
          </w:rPr>
          <w:t>News for Health Professionals</w:t>
        </w:r>
      </w:hyperlink>
      <w:r>
        <w:t xml:space="preserve">’ on the Services </w:t>
      </w:r>
      <w:r w:rsidR="006806D1">
        <w:t xml:space="preserve">Australia </w:t>
      </w:r>
      <w:r>
        <w:t>website and you will receive regular news highlights.</w:t>
      </w:r>
    </w:p>
    <w:p w14:paraId="0E8620B1" w14:textId="27CA8FBD" w:rsidR="00ED1055" w:rsidRDefault="00ED1055">
      <w:r>
        <w:t xml:space="preserve">If you are seeking advice in relation to Medicare billing, claiming, payments, or obtaining a provider number, please </w:t>
      </w:r>
      <w:bookmarkStart w:id="2" w:name="_Hlk7773414"/>
      <w:r w:rsidR="00B378D4">
        <w:t xml:space="preserve">go to the Health Professionals page on the Services </w:t>
      </w:r>
      <w:r w:rsidR="00AA68D9">
        <w:t xml:space="preserve">Australia </w:t>
      </w:r>
      <w:r w:rsidR="00B378D4">
        <w:t xml:space="preserve">website or </w:t>
      </w:r>
      <w:bookmarkEnd w:id="2"/>
      <w:r>
        <w:t xml:space="preserve">contact Services </w:t>
      </w:r>
      <w:r w:rsidR="00AA68D9">
        <w:t xml:space="preserve">Australia </w:t>
      </w:r>
      <w:r>
        <w:t xml:space="preserve">on the Provider Enquiry Line </w:t>
      </w:r>
      <w:r w:rsidR="00E7460D">
        <w:t>–</w:t>
      </w:r>
      <w:r>
        <w:t xml:space="preserve"> 13 21 50. </w:t>
      </w:r>
    </w:p>
    <w:p w14:paraId="1881B0F3" w14:textId="013563FC" w:rsidR="00656F11" w:rsidRDefault="008A6F4F" w:rsidP="005E1472">
      <w:bookmarkStart w:id="3" w:name="_Hlk82952008"/>
      <w:r>
        <w:t xml:space="preserve">The data file for software vendors </w:t>
      </w:r>
      <w:r w:rsidR="00CA13CC">
        <w:t>will be available</w:t>
      </w:r>
      <w:r w:rsidR="002427E0">
        <w:t xml:space="preserve"> via the MBS Online website under the </w:t>
      </w:r>
      <w:hyperlink r:id="rId13" w:history="1">
        <w:r w:rsidR="002427E0" w:rsidRPr="002427E0">
          <w:rPr>
            <w:rStyle w:val="Hyperlink"/>
          </w:rPr>
          <w:t>Downloads</w:t>
        </w:r>
      </w:hyperlink>
      <w:r w:rsidR="002427E0">
        <w:t xml:space="preserve"> page.</w:t>
      </w:r>
      <w:bookmarkEnd w:id="3"/>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1607FF54" w:rsidR="00656F11" w:rsidRDefault="00656F11" w:rsidP="006F0C21">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p w14:paraId="5F6AB042" w14:textId="77777777" w:rsidR="008729F0" w:rsidRPr="008729F0" w:rsidRDefault="008729F0" w:rsidP="008729F0">
      <w:pPr>
        <w:pStyle w:val="Disclaimer"/>
        <w:rPr>
          <w:i w:val="0"/>
          <w:iCs/>
          <w:sz w:val="18"/>
          <w:szCs w:val="18"/>
        </w:rPr>
      </w:pPr>
    </w:p>
    <w:sectPr w:rsidR="008729F0" w:rsidRPr="008729F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0A3F5" w14:textId="77777777" w:rsidR="005D79E3" w:rsidRDefault="005D79E3" w:rsidP="006D1088">
      <w:pPr>
        <w:spacing w:after="0" w:line="240" w:lineRule="auto"/>
      </w:pPr>
      <w:r>
        <w:separator/>
      </w:r>
    </w:p>
  </w:endnote>
  <w:endnote w:type="continuationSeparator" w:id="0">
    <w:p w14:paraId="04B56A97" w14:textId="77777777" w:rsidR="005D79E3" w:rsidRDefault="005D79E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CA13CC" w:rsidRDefault="00F801D3" w:rsidP="00CA13CC">
    <w:pPr>
      <w:pStyle w:val="Footer"/>
    </w:pPr>
    <w:r>
      <w:rPr>
        <w:rStyle w:val="BookTitle"/>
        <w:noProof/>
      </w:rPr>
      <w:pict w14:anchorId="1D89406B">
        <v:rect id="_x0000_i1025" style="width:523.3pt;height:1.9pt" o:hralign="center" o:hrstd="t" o:hr="t" fillcolor="#a0a0a0" stroked="f"/>
      </w:pict>
    </w:r>
    <w:r w:rsidR="009B32BA">
      <w:t>Medicare Benefits Schedule</w:t>
    </w:r>
  </w:p>
  <w:p w14:paraId="2EAEF099" w14:textId="4A6985DD" w:rsidR="009B32BA" w:rsidRDefault="00165A22" w:rsidP="00CA13CC">
    <w:pPr>
      <w:pStyle w:val="Footer"/>
    </w:pPr>
    <w:r>
      <w:t xml:space="preserve">Minor changes to clarify the intent of orthopaedic surgery </w:t>
    </w:r>
    <w:r w:rsidRPr="00165A22">
      <w:t>items</w:t>
    </w:r>
    <w:r w:rsidRPr="00E368D6" w:rsidDel="00165A22">
      <w:t xml:space="preserve"> </w:t>
    </w:r>
    <w:r w:rsidR="009B32BA" w:rsidRPr="00E368D6">
      <w:t>– Factsheet</w:t>
    </w:r>
    <w:r w:rsidR="009B32BA" w:rsidRPr="00165A22">
      <w:t xml:space="preserve"> </w:t>
    </w:r>
    <w:sdt>
      <w:sdtPr>
        <w:id w:val="960607005"/>
        <w:docPartObj>
          <w:docPartGallery w:val="Page Numbers (Bottom of Page)"/>
          <w:docPartUnique/>
        </w:docPartObj>
      </w:sdtPr>
      <w:sdtEndPr>
        <w:rPr>
          <w:noProof/>
        </w:rPr>
      </w:sdtEndPr>
      <w:sdtContent>
        <w:r w:rsidR="009B32BA" w:rsidRPr="00165A22">
          <w:tab/>
        </w:r>
      </w:sdtContent>
    </w:sdt>
  </w:p>
  <w:p w14:paraId="0850E6A4" w14:textId="77777777" w:rsidR="009B32BA" w:rsidRDefault="00F801D3">
    <w:pPr>
      <w:pStyle w:val="Footer"/>
      <w:rPr>
        <w:rStyle w:val="Hyperlink"/>
        <w:szCs w:val="18"/>
      </w:rPr>
    </w:pPr>
    <w:hyperlink r:id="rId1" w:history="1">
      <w:r w:rsidR="009B32BA" w:rsidRPr="00E863C4">
        <w:rPr>
          <w:rStyle w:val="Hyperlink"/>
          <w:szCs w:val="18"/>
        </w:rPr>
        <w:t>MBS Online</w:t>
      </w:r>
    </w:hyperlink>
  </w:p>
  <w:p w14:paraId="22ACD8E1" w14:textId="3FEEA622" w:rsidR="00570B62" w:rsidRPr="009B32BA" w:rsidRDefault="00570B62">
    <w:pPr>
      <w:pStyle w:val="Footer"/>
      <w:rPr>
        <w:szCs w:val="18"/>
      </w:rPr>
    </w:pPr>
    <w:r w:rsidRPr="00870B05">
      <w:t>Last updated</w:t>
    </w:r>
    <w:r>
      <w:t xml:space="preserve"> – </w:t>
    </w:r>
    <w:r w:rsidR="00D3776E">
      <w:t xml:space="preserve">16 </w:t>
    </w:r>
    <w:r w:rsidR="00F16B42">
      <w:t>November</w:t>
    </w:r>
    <w:r w:rsidR="003C5838" w:rsidRPr="003B2D4E">
      <w:t xml:space="preserve"> 202</w:t>
    </w:r>
    <w:r w:rsidR="001250DA" w:rsidRPr="003B2D4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ABAC4" w14:textId="77777777" w:rsidR="005D79E3" w:rsidRDefault="005D79E3" w:rsidP="006D1088">
      <w:pPr>
        <w:spacing w:after="0" w:line="240" w:lineRule="auto"/>
      </w:pPr>
      <w:r>
        <w:separator/>
      </w:r>
    </w:p>
  </w:footnote>
  <w:footnote w:type="continuationSeparator" w:id="0">
    <w:p w14:paraId="452DA6A2" w14:textId="77777777" w:rsidR="005D79E3" w:rsidRDefault="005D79E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43F1C8F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DB6CF58" wp14:editId="593D3E3B">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55DB0"/>
    <w:rsid w:val="00081B97"/>
    <w:rsid w:val="000A0A4C"/>
    <w:rsid w:val="000A22AD"/>
    <w:rsid w:val="000A2F0A"/>
    <w:rsid w:val="000A3839"/>
    <w:rsid w:val="000B01AE"/>
    <w:rsid w:val="000B2A1B"/>
    <w:rsid w:val="000C2143"/>
    <w:rsid w:val="000C3B83"/>
    <w:rsid w:val="000D1778"/>
    <w:rsid w:val="000E6B9B"/>
    <w:rsid w:val="001014EB"/>
    <w:rsid w:val="00102885"/>
    <w:rsid w:val="0011237F"/>
    <w:rsid w:val="00121100"/>
    <w:rsid w:val="00124E0B"/>
    <w:rsid w:val="001250DA"/>
    <w:rsid w:val="00130343"/>
    <w:rsid w:val="00135417"/>
    <w:rsid w:val="00141BC3"/>
    <w:rsid w:val="001432AF"/>
    <w:rsid w:val="001434D2"/>
    <w:rsid w:val="00144CA3"/>
    <w:rsid w:val="00151636"/>
    <w:rsid w:val="00155BD4"/>
    <w:rsid w:val="00162328"/>
    <w:rsid w:val="00165A22"/>
    <w:rsid w:val="00167446"/>
    <w:rsid w:val="0017279A"/>
    <w:rsid w:val="001756E6"/>
    <w:rsid w:val="00181B52"/>
    <w:rsid w:val="0018507E"/>
    <w:rsid w:val="0019170A"/>
    <w:rsid w:val="0019794B"/>
    <w:rsid w:val="001A2523"/>
    <w:rsid w:val="001A6FE6"/>
    <w:rsid w:val="001A7FB7"/>
    <w:rsid w:val="001B4380"/>
    <w:rsid w:val="001C5C56"/>
    <w:rsid w:val="001E6F63"/>
    <w:rsid w:val="001F49E8"/>
    <w:rsid w:val="00200902"/>
    <w:rsid w:val="00203F3E"/>
    <w:rsid w:val="00221334"/>
    <w:rsid w:val="002427E0"/>
    <w:rsid w:val="00243D1C"/>
    <w:rsid w:val="00256C31"/>
    <w:rsid w:val="0026502E"/>
    <w:rsid w:val="00276A29"/>
    <w:rsid w:val="00281820"/>
    <w:rsid w:val="002A3C7C"/>
    <w:rsid w:val="002A5A70"/>
    <w:rsid w:val="002B70AC"/>
    <w:rsid w:val="002C2A61"/>
    <w:rsid w:val="002D2CC5"/>
    <w:rsid w:val="002F3ECA"/>
    <w:rsid w:val="003122B4"/>
    <w:rsid w:val="00337919"/>
    <w:rsid w:val="00345DC5"/>
    <w:rsid w:val="00352174"/>
    <w:rsid w:val="00355E8A"/>
    <w:rsid w:val="00363819"/>
    <w:rsid w:val="00374AE3"/>
    <w:rsid w:val="00380F20"/>
    <w:rsid w:val="003A52BA"/>
    <w:rsid w:val="003B218D"/>
    <w:rsid w:val="003B2D4E"/>
    <w:rsid w:val="003B56AD"/>
    <w:rsid w:val="003C5838"/>
    <w:rsid w:val="003D1B28"/>
    <w:rsid w:val="003D5CEF"/>
    <w:rsid w:val="003E0945"/>
    <w:rsid w:val="003E15B0"/>
    <w:rsid w:val="003E6457"/>
    <w:rsid w:val="003F6682"/>
    <w:rsid w:val="003F6AB8"/>
    <w:rsid w:val="00405506"/>
    <w:rsid w:val="00405B1A"/>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4F2F41"/>
    <w:rsid w:val="0050107D"/>
    <w:rsid w:val="00504831"/>
    <w:rsid w:val="00504AD4"/>
    <w:rsid w:val="00510063"/>
    <w:rsid w:val="00513F25"/>
    <w:rsid w:val="005261D0"/>
    <w:rsid w:val="0054242B"/>
    <w:rsid w:val="00542F07"/>
    <w:rsid w:val="00543427"/>
    <w:rsid w:val="00545863"/>
    <w:rsid w:val="00550525"/>
    <w:rsid w:val="00552978"/>
    <w:rsid w:val="00570B62"/>
    <w:rsid w:val="00595BBD"/>
    <w:rsid w:val="0059641E"/>
    <w:rsid w:val="005A2176"/>
    <w:rsid w:val="005A6A42"/>
    <w:rsid w:val="005D79E3"/>
    <w:rsid w:val="005E1472"/>
    <w:rsid w:val="005E7C6F"/>
    <w:rsid w:val="006173AC"/>
    <w:rsid w:val="0062100F"/>
    <w:rsid w:val="00632F93"/>
    <w:rsid w:val="00634880"/>
    <w:rsid w:val="0063748F"/>
    <w:rsid w:val="006425BA"/>
    <w:rsid w:val="006430D4"/>
    <w:rsid w:val="00650B9A"/>
    <w:rsid w:val="00653345"/>
    <w:rsid w:val="00655D74"/>
    <w:rsid w:val="00656F11"/>
    <w:rsid w:val="006806D1"/>
    <w:rsid w:val="00684D37"/>
    <w:rsid w:val="00694030"/>
    <w:rsid w:val="006961D6"/>
    <w:rsid w:val="006A175B"/>
    <w:rsid w:val="006D04CC"/>
    <w:rsid w:val="006D1088"/>
    <w:rsid w:val="006D2A35"/>
    <w:rsid w:val="006D5B4D"/>
    <w:rsid w:val="006E0734"/>
    <w:rsid w:val="006E5156"/>
    <w:rsid w:val="006F0C21"/>
    <w:rsid w:val="006F5785"/>
    <w:rsid w:val="00726103"/>
    <w:rsid w:val="00727F4C"/>
    <w:rsid w:val="00734F6B"/>
    <w:rsid w:val="007361D9"/>
    <w:rsid w:val="00736D31"/>
    <w:rsid w:val="00743905"/>
    <w:rsid w:val="00752D54"/>
    <w:rsid w:val="00781867"/>
    <w:rsid w:val="007D1D3A"/>
    <w:rsid w:val="007E2604"/>
    <w:rsid w:val="007E33D2"/>
    <w:rsid w:val="00803954"/>
    <w:rsid w:val="0081789F"/>
    <w:rsid w:val="00830E81"/>
    <w:rsid w:val="00834903"/>
    <w:rsid w:val="008352AC"/>
    <w:rsid w:val="00852651"/>
    <w:rsid w:val="008553F7"/>
    <w:rsid w:val="00864E28"/>
    <w:rsid w:val="008729F0"/>
    <w:rsid w:val="008766AD"/>
    <w:rsid w:val="008800B0"/>
    <w:rsid w:val="00881219"/>
    <w:rsid w:val="00884BD2"/>
    <w:rsid w:val="008957B9"/>
    <w:rsid w:val="008A6F4F"/>
    <w:rsid w:val="008B71C8"/>
    <w:rsid w:val="008D1DDC"/>
    <w:rsid w:val="008D26AD"/>
    <w:rsid w:val="008D6A8F"/>
    <w:rsid w:val="008E258C"/>
    <w:rsid w:val="008E4C9B"/>
    <w:rsid w:val="008E7B7C"/>
    <w:rsid w:val="008F0B05"/>
    <w:rsid w:val="008F1594"/>
    <w:rsid w:val="008F4B45"/>
    <w:rsid w:val="009000AA"/>
    <w:rsid w:val="00907B4A"/>
    <w:rsid w:val="00912B2A"/>
    <w:rsid w:val="00914A96"/>
    <w:rsid w:val="0091706C"/>
    <w:rsid w:val="00942A31"/>
    <w:rsid w:val="00944E5B"/>
    <w:rsid w:val="009542F2"/>
    <w:rsid w:val="009562F4"/>
    <w:rsid w:val="00977405"/>
    <w:rsid w:val="009858E2"/>
    <w:rsid w:val="009A0552"/>
    <w:rsid w:val="009B0393"/>
    <w:rsid w:val="009B32BA"/>
    <w:rsid w:val="009B51E7"/>
    <w:rsid w:val="009B5206"/>
    <w:rsid w:val="009B7859"/>
    <w:rsid w:val="009C742B"/>
    <w:rsid w:val="009D0B98"/>
    <w:rsid w:val="009E4A9E"/>
    <w:rsid w:val="009E66EE"/>
    <w:rsid w:val="009E6DE2"/>
    <w:rsid w:val="009F3D42"/>
    <w:rsid w:val="009F4F68"/>
    <w:rsid w:val="009F52D4"/>
    <w:rsid w:val="00A26321"/>
    <w:rsid w:val="00A3287F"/>
    <w:rsid w:val="00A36F42"/>
    <w:rsid w:val="00A37CE3"/>
    <w:rsid w:val="00A430C5"/>
    <w:rsid w:val="00A43A25"/>
    <w:rsid w:val="00A51FC5"/>
    <w:rsid w:val="00A5641C"/>
    <w:rsid w:val="00A60FB7"/>
    <w:rsid w:val="00A64177"/>
    <w:rsid w:val="00A7172E"/>
    <w:rsid w:val="00A91196"/>
    <w:rsid w:val="00AA41CD"/>
    <w:rsid w:val="00AA5232"/>
    <w:rsid w:val="00AA68D9"/>
    <w:rsid w:val="00AA69A9"/>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C5B9E"/>
    <w:rsid w:val="00BD1C20"/>
    <w:rsid w:val="00BD2649"/>
    <w:rsid w:val="00BE2018"/>
    <w:rsid w:val="00BE505F"/>
    <w:rsid w:val="00BF00A9"/>
    <w:rsid w:val="00BF426F"/>
    <w:rsid w:val="00C0126E"/>
    <w:rsid w:val="00C11326"/>
    <w:rsid w:val="00C131D7"/>
    <w:rsid w:val="00C13ABA"/>
    <w:rsid w:val="00C4491F"/>
    <w:rsid w:val="00C47BAD"/>
    <w:rsid w:val="00C61A31"/>
    <w:rsid w:val="00C66700"/>
    <w:rsid w:val="00C9213D"/>
    <w:rsid w:val="00C9774B"/>
    <w:rsid w:val="00CA13CC"/>
    <w:rsid w:val="00CA4C07"/>
    <w:rsid w:val="00CA5F76"/>
    <w:rsid w:val="00CC281F"/>
    <w:rsid w:val="00CC39C8"/>
    <w:rsid w:val="00CF45CC"/>
    <w:rsid w:val="00D11EDB"/>
    <w:rsid w:val="00D16EF3"/>
    <w:rsid w:val="00D3244E"/>
    <w:rsid w:val="00D37294"/>
    <w:rsid w:val="00D3741F"/>
    <w:rsid w:val="00D3776E"/>
    <w:rsid w:val="00D422E5"/>
    <w:rsid w:val="00D62923"/>
    <w:rsid w:val="00D6302E"/>
    <w:rsid w:val="00D67E9A"/>
    <w:rsid w:val="00D76659"/>
    <w:rsid w:val="00D854B6"/>
    <w:rsid w:val="00D94AA1"/>
    <w:rsid w:val="00DA50D6"/>
    <w:rsid w:val="00DB54A4"/>
    <w:rsid w:val="00DC127A"/>
    <w:rsid w:val="00DC356C"/>
    <w:rsid w:val="00DD6E2C"/>
    <w:rsid w:val="00DE22E2"/>
    <w:rsid w:val="00DF7606"/>
    <w:rsid w:val="00DF7C32"/>
    <w:rsid w:val="00E14ADC"/>
    <w:rsid w:val="00E368D6"/>
    <w:rsid w:val="00E43F82"/>
    <w:rsid w:val="00E516E4"/>
    <w:rsid w:val="00E7460D"/>
    <w:rsid w:val="00EA2CDC"/>
    <w:rsid w:val="00EC2DBE"/>
    <w:rsid w:val="00ED1055"/>
    <w:rsid w:val="00ED2B70"/>
    <w:rsid w:val="00ED60EE"/>
    <w:rsid w:val="00F074CE"/>
    <w:rsid w:val="00F07E89"/>
    <w:rsid w:val="00F11B30"/>
    <w:rsid w:val="00F16B42"/>
    <w:rsid w:val="00F33D07"/>
    <w:rsid w:val="00F45EF6"/>
    <w:rsid w:val="00F50491"/>
    <w:rsid w:val="00F50994"/>
    <w:rsid w:val="00F52F71"/>
    <w:rsid w:val="00F74AD4"/>
    <w:rsid w:val="00F74DFC"/>
    <w:rsid w:val="00F801D3"/>
    <w:rsid w:val="00F862CB"/>
    <w:rsid w:val="00F92510"/>
    <w:rsid w:val="00F936A0"/>
    <w:rsid w:val="00F93F71"/>
    <w:rsid w:val="00FB0085"/>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umanservices.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july2021MBSchanges.orthopaedic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2021-11-18T03:56:00Z</dcterms:created>
  <dcterms:modified xsi:type="dcterms:W3CDTF">2021-11-23T04:50:00Z</dcterms:modified>
</cp:coreProperties>
</file>