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A77B9F" w14:textId="54CFB9A2" w:rsidR="0022260C" w:rsidRPr="0022260C" w:rsidRDefault="00486CF5" w:rsidP="0022260C">
      <w:pPr>
        <w:pStyle w:val="Heading1"/>
      </w:pPr>
      <w:r>
        <w:t>Changes to MBS a</w:t>
      </w:r>
      <w:r w:rsidRPr="00486CF5">
        <w:t xml:space="preserve">naesthesia </w:t>
      </w:r>
      <w:r>
        <w:t xml:space="preserve">services </w:t>
      </w:r>
      <w:r w:rsidR="00AB53A4">
        <w:t>factsheet</w:t>
      </w:r>
    </w:p>
    <w:p w14:paraId="441BFC45" w14:textId="779391F4" w:rsidR="00907B4A" w:rsidRPr="00AB53A4" w:rsidRDefault="00907B4A" w:rsidP="00AB53A4">
      <w:bookmarkStart w:id="0" w:name="_Hlk4568006"/>
      <w:r>
        <w:t xml:space="preserve">Last updated: </w:t>
      </w:r>
      <w:r w:rsidR="000875E1">
        <w:t>1</w:t>
      </w:r>
      <w:r w:rsidR="004323C5">
        <w:t xml:space="preserve"> </w:t>
      </w:r>
      <w:r w:rsidR="000875E1">
        <w:t>March</w:t>
      </w:r>
      <w:r w:rsidR="004323C5">
        <w:t xml:space="preserve"> 2022</w:t>
      </w:r>
    </w:p>
    <w:bookmarkEnd w:id="0"/>
    <w:p w14:paraId="59223C2A" w14:textId="727108D5" w:rsidR="0017279A" w:rsidRDefault="0017279A" w:rsidP="00AB53A4">
      <w:pPr>
        <w:sectPr w:rsidR="0017279A" w:rsidSect="00F50994">
          <w:headerReference w:type="default" r:id="rId11"/>
          <w:footerReference w:type="default" r:id="rId12"/>
          <w:type w:val="continuous"/>
          <w:pgSz w:w="11906" w:h="16838"/>
          <w:pgMar w:top="3261" w:right="720" w:bottom="720" w:left="720" w:header="708" w:footer="708" w:gutter="0"/>
          <w:cols w:space="708"/>
          <w:docGrid w:linePitch="360"/>
        </w:sectPr>
      </w:pPr>
    </w:p>
    <w:p w14:paraId="116AFC3A" w14:textId="01289BF0" w:rsidR="00F074CE" w:rsidRDefault="00F074CE" w:rsidP="00AB53A4">
      <w:pPr>
        <w:pStyle w:val="Heading2"/>
      </w:pPr>
      <w:r w:rsidRPr="00AB53A4">
        <w:t>What are the changes</w:t>
      </w:r>
      <w:r w:rsidR="002A3C7C" w:rsidRPr="00AB53A4">
        <w:t>?</w:t>
      </w:r>
    </w:p>
    <w:p w14:paraId="28057405" w14:textId="77777777" w:rsidR="00004840" w:rsidRDefault="00004840" w:rsidP="00004840">
      <w:pPr>
        <w:pStyle w:val="ListParagraph"/>
      </w:pPr>
      <w:r>
        <w:t>From 1 March 2022, there will be changes to the Medicare Benefits Schedule (MBS) anaesthesia items</w:t>
      </w:r>
      <w:r w:rsidRPr="00390EE1">
        <w:t xml:space="preserve"> to align with </w:t>
      </w:r>
      <w:r>
        <w:t>contemporary clinical practice.</w:t>
      </w:r>
    </w:p>
    <w:p w14:paraId="7440A1EE" w14:textId="77777777" w:rsidR="00004840" w:rsidRDefault="00004840" w:rsidP="00004840">
      <w:pPr>
        <w:pStyle w:val="ListParagraph"/>
      </w:pPr>
      <w:r>
        <w:t>These are the final phase two Taskforce recommendations endorsed and progressed by the Implementation Liaison Group (ILG).</w:t>
      </w:r>
    </w:p>
    <w:p w14:paraId="751B1456" w14:textId="77777777" w:rsidR="00004840" w:rsidRPr="007C417F" w:rsidRDefault="00004840" w:rsidP="00004840">
      <w:pPr>
        <w:pStyle w:val="ListParagraph"/>
        <w:rPr>
          <w:rFonts w:asciiTheme="minorHAnsi" w:hAnsiTheme="minorHAnsi" w:cstheme="minorHAnsi"/>
          <w:sz w:val="24"/>
          <w:szCs w:val="24"/>
        </w:rPr>
      </w:pPr>
      <w:r>
        <w:t xml:space="preserve">The amendments to these items include the following: </w:t>
      </w:r>
    </w:p>
    <w:p w14:paraId="6E91178D" w14:textId="68573EDE" w:rsidR="00004840" w:rsidRPr="00EC61DF" w:rsidRDefault="00004840" w:rsidP="007C417F">
      <w:pPr>
        <w:pStyle w:val="ListParagraph"/>
        <w:numPr>
          <w:ilvl w:val="1"/>
          <w:numId w:val="2"/>
        </w:numPr>
        <w:rPr>
          <w:rFonts w:asciiTheme="minorHAnsi" w:hAnsiTheme="minorHAnsi" w:cstheme="minorHAnsi"/>
          <w:sz w:val="24"/>
          <w:szCs w:val="24"/>
        </w:rPr>
      </w:pPr>
      <w:r>
        <w:t>Anaesthesia time items (23010-24136) will be amended to mandate the recording of start and end times for procedures billed under the relative value guide.</w:t>
      </w:r>
      <w:r w:rsidR="002658D7" w:rsidRPr="002658D7">
        <w:t xml:space="preserve"> These times should be recorded in patient notes, not as a part of the claim record.</w:t>
      </w:r>
    </w:p>
    <w:p w14:paraId="4F41723C" w14:textId="1B32D1DA" w:rsidR="00004840" w:rsidRPr="004323C5" w:rsidRDefault="00004840" w:rsidP="007C417F">
      <w:pPr>
        <w:pStyle w:val="ListParagraph"/>
        <w:numPr>
          <w:ilvl w:val="1"/>
          <w:numId w:val="2"/>
        </w:numPr>
        <w:rPr>
          <w:rFonts w:asciiTheme="minorHAnsi" w:hAnsiTheme="minorHAnsi" w:cstheme="minorHAnsi"/>
          <w:sz w:val="24"/>
          <w:szCs w:val="24"/>
        </w:rPr>
      </w:pPr>
      <w:r>
        <w:t>Four anaesthesia items (20402, 20403, 20745 and 21214) will be amended to clarify the included requirements of the services.</w:t>
      </w:r>
      <w:r w:rsidRPr="00EC61DF">
        <w:t xml:space="preserve"> </w:t>
      </w:r>
    </w:p>
    <w:p w14:paraId="7074D1FA" w14:textId="77777777" w:rsidR="009233F5" w:rsidRPr="009233F5" w:rsidRDefault="009233F5" w:rsidP="009233F5">
      <w:pPr>
        <w:pStyle w:val="ListParagraph"/>
        <w:numPr>
          <w:ilvl w:val="1"/>
          <w:numId w:val="2"/>
        </w:numPr>
        <w:rPr>
          <w:rFonts w:asciiTheme="minorHAnsi" w:hAnsiTheme="minorHAnsi" w:cstheme="minorHAnsi"/>
          <w:sz w:val="24"/>
          <w:szCs w:val="24"/>
        </w:rPr>
      </w:pPr>
      <w:r w:rsidRPr="009233F5">
        <w:t xml:space="preserve">Explanatory note TN.10.26 relating to item 21936 will be removed as RVG items can only be claimed where the anaesthesia service has been provided in association with an eligible service which is clearly indicated by inclusion of </w:t>
      </w:r>
      <w:r w:rsidRPr="009233F5">
        <w:rPr>
          <w:i/>
        </w:rPr>
        <w:t>“</w:t>
      </w:r>
      <w:proofErr w:type="spellStart"/>
      <w:r w:rsidRPr="009233F5">
        <w:rPr>
          <w:i/>
        </w:rPr>
        <w:t>Anaes</w:t>
      </w:r>
      <w:proofErr w:type="spellEnd"/>
      <w:r w:rsidRPr="009233F5">
        <w:rPr>
          <w:i/>
        </w:rPr>
        <w:t>”</w:t>
      </w:r>
      <w:r w:rsidRPr="009233F5">
        <w:t xml:space="preserve"> in the item descriptor. </w:t>
      </w:r>
    </w:p>
    <w:p w14:paraId="50D5174C" w14:textId="390ADAB3" w:rsidR="004323C5" w:rsidRPr="004323C5" w:rsidRDefault="00004840" w:rsidP="009233F5">
      <w:pPr>
        <w:pStyle w:val="ListParagraph"/>
        <w:numPr>
          <w:ilvl w:val="1"/>
          <w:numId w:val="2"/>
        </w:numPr>
        <w:rPr>
          <w:rFonts w:asciiTheme="minorHAnsi" w:hAnsiTheme="minorHAnsi" w:cstheme="minorHAnsi"/>
          <w:sz w:val="24"/>
          <w:szCs w:val="24"/>
        </w:rPr>
      </w:pPr>
      <w:r>
        <w:t xml:space="preserve">A new anaesthesia item (21215) will be created to be used in conjunction with the revision of a total hip replacement. </w:t>
      </w:r>
    </w:p>
    <w:p w14:paraId="6F218F94" w14:textId="77777777" w:rsidR="00135417" w:rsidRDefault="00135417" w:rsidP="00AB53A4">
      <w:pPr>
        <w:pStyle w:val="Heading2"/>
      </w:pPr>
      <w:r>
        <w:t xml:space="preserve">Why </w:t>
      </w:r>
      <w:r w:rsidR="009F52D4">
        <w:t>are the changes being made</w:t>
      </w:r>
      <w:r>
        <w:t>?</w:t>
      </w:r>
    </w:p>
    <w:p w14:paraId="5A06881B" w14:textId="1090FC25" w:rsidR="00004840" w:rsidRDefault="00004840" w:rsidP="00EA5284">
      <w:bookmarkStart w:id="1" w:name="_Hlk535386664"/>
      <w:r>
        <w:t xml:space="preserve">The Australian Government is making changes to modernise Medicare-funded anaesthesia services to ensure they align with contemporary clinical practice </w:t>
      </w:r>
      <w:proofErr w:type="spellStart"/>
      <w:r>
        <w:t>ans</w:t>
      </w:r>
      <w:proofErr w:type="spellEnd"/>
      <w:r>
        <w:t xml:space="preserve"> support high-value care. </w:t>
      </w:r>
    </w:p>
    <w:p w14:paraId="0ABBA1BA" w14:textId="1BD8A786" w:rsidR="00BC3254" w:rsidRDefault="00BC3254" w:rsidP="00EA5284">
      <w:r>
        <w:t>These changes are a result of a review by the MBS Review Taskforce, which was informed by</w:t>
      </w:r>
      <w:r w:rsidR="0062274C">
        <w:t xml:space="preserve"> the</w:t>
      </w:r>
      <w:r>
        <w:t xml:space="preserve"> Anaesthesia Clinical Committee.</w:t>
      </w:r>
    </w:p>
    <w:p w14:paraId="0942F046" w14:textId="2B47A1EE" w:rsidR="00EA5284" w:rsidRDefault="00EA5284" w:rsidP="00433682">
      <w:r w:rsidRPr="00EA5284">
        <w:t xml:space="preserve">These changes will be subject to </w:t>
      </w:r>
      <w:proofErr w:type="gramStart"/>
      <w:r w:rsidRPr="00EA5284">
        <w:t>12 and 24 month</w:t>
      </w:r>
      <w:proofErr w:type="gramEnd"/>
      <w:r w:rsidRPr="00EA5284">
        <w:t xml:space="preserve"> post-implementation review to determine they have had their intended outcome.</w:t>
      </w:r>
    </w:p>
    <w:p w14:paraId="7E42BBC1" w14:textId="69518038" w:rsidR="00390EE1" w:rsidRDefault="001E6F63" w:rsidP="00433682">
      <w:r>
        <w:t xml:space="preserve">More information about the Taskforce and associated Committees is available </w:t>
      </w:r>
      <w:r w:rsidR="007E2604">
        <w:t>in</w:t>
      </w:r>
      <w:r w:rsidR="00FE50B6">
        <w:t xml:space="preserve"> </w:t>
      </w:r>
      <w:hyperlink r:id="rId13" w:history="1">
        <w:r w:rsidR="00FE50B6" w:rsidRPr="00FE50B6">
          <w:rPr>
            <w:rStyle w:val="Hyperlink"/>
          </w:rPr>
          <w:t>Medicare Benefits Schedule Review</w:t>
        </w:r>
      </w:hyperlink>
      <w:r w:rsidR="00FE50B6">
        <w:t xml:space="preserve"> in the consumer section of the Department of Health website </w:t>
      </w:r>
      <w:r w:rsidR="00FE50B6">
        <w:rPr>
          <w:rStyle w:val="Hyperlink"/>
        </w:rPr>
        <w:t>(</w:t>
      </w:r>
      <w:hyperlink r:id="rId14" w:history="1">
        <w:r w:rsidR="00FE50B6" w:rsidRPr="007E7EB0">
          <w:rPr>
            <w:rStyle w:val="Hyperlink"/>
          </w:rPr>
          <w:t>www.health.gov.au</w:t>
        </w:r>
      </w:hyperlink>
      <w:r w:rsidR="00FE50B6">
        <w:rPr>
          <w:rStyle w:val="Hyperlink"/>
        </w:rPr>
        <w:t>)</w:t>
      </w:r>
      <w:r>
        <w:t xml:space="preserve">. </w:t>
      </w:r>
    </w:p>
    <w:bookmarkEnd w:id="1"/>
    <w:p w14:paraId="2DD12FE0" w14:textId="31735414" w:rsidR="00425089" w:rsidRDefault="00425089" w:rsidP="00AB53A4">
      <w:pPr>
        <w:pStyle w:val="Heading2"/>
      </w:pPr>
      <w:r>
        <w:t xml:space="preserve">What does this mean for </w:t>
      </w:r>
      <w:r w:rsidR="00135417">
        <w:t>providers</w:t>
      </w:r>
      <w:r w:rsidR="001B67D5">
        <w:t>?</w:t>
      </w:r>
    </w:p>
    <w:p w14:paraId="607BA614" w14:textId="057EC707" w:rsidR="001B67D5" w:rsidRDefault="001B67D5" w:rsidP="001B67D5">
      <w:r w:rsidRPr="00B06C03">
        <w:t>The changes clarify claiming requirements for</w:t>
      </w:r>
      <w:r>
        <w:t xml:space="preserve"> providers</w:t>
      </w:r>
      <w:r w:rsidR="00D92494">
        <w:t xml:space="preserve">. </w:t>
      </w:r>
      <w:r w:rsidR="003C29B4">
        <w:t>Providers have a responsibility to ensure that any services they bill to Medicare fully meet the eligibility requirements outlined in the legislation.</w:t>
      </w:r>
    </w:p>
    <w:p w14:paraId="6BA6179B" w14:textId="77777777" w:rsidR="004323C5" w:rsidRDefault="004323C5" w:rsidP="001B67D5"/>
    <w:p w14:paraId="43726760" w14:textId="77777777" w:rsidR="00BF00A9" w:rsidRDefault="008766AD" w:rsidP="00AB53A4">
      <w:pPr>
        <w:pStyle w:val="Heading2"/>
      </w:pPr>
      <w:r>
        <w:t>How will</w:t>
      </w:r>
      <w:r w:rsidR="009F52D4">
        <w:t xml:space="preserve"> these changes affect patients</w:t>
      </w:r>
      <w:r w:rsidR="00BF00A9" w:rsidRPr="001A7FB7">
        <w:t>?</w:t>
      </w:r>
    </w:p>
    <w:p w14:paraId="19DBECE8" w14:textId="54F230BD" w:rsidR="000351AA" w:rsidRDefault="000351AA" w:rsidP="000351AA">
      <w:pPr>
        <w:pStyle w:val="Heading2"/>
        <w:rPr>
          <w:rFonts w:ascii="Arial" w:hAnsi="Arial"/>
          <w:color w:val="auto"/>
          <w:sz w:val="20"/>
        </w:rPr>
      </w:pPr>
      <w:r w:rsidRPr="000351AA">
        <w:rPr>
          <w:rFonts w:ascii="Arial" w:hAnsi="Arial"/>
          <w:color w:val="auto"/>
          <w:sz w:val="20"/>
        </w:rPr>
        <w:t xml:space="preserve">The changes </w:t>
      </w:r>
      <w:r w:rsidR="00C41F7D">
        <w:rPr>
          <w:rFonts w:ascii="Arial" w:hAnsi="Arial"/>
          <w:color w:val="auto"/>
          <w:sz w:val="20"/>
        </w:rPr>
        <w:t xml:space="preserve">support high value care and ensure patient safety by encouraging best practice. Patients </w:t>
      </w:r>
      <w:r w:rsidRPr="000351AA">
        <w:rPr>
          <w:rFonts w:ascii="Arial" w:hAnsi="Arial"/>
          <w:color w:val="auto"/>
          <w:sz w:val="20"/>
        </w:rPr>
        <w:t>will not</w:t>
      </w:r>
      <w:r w:rsidR="00C41F7D">
        <w:rPr>
          <w:rFonts w:ascii="Arial" w:hAnsi="Arial"/>
          <w:color w:val="auto"/>
          <w:sz w:val="20"/>
        </w:rPr>
        <w:t xml:space="preserve"> be negatively</w:t>
      </w:r>
      <w:r>
        <w:rPr>
          <w:rFonts w:ascii="Arial" w:hAnsi="Arial"/>
          <w:color w:val="auto"/>
          <w:sz w:val="20"/>
        </w:rPr>
        <w:t xml:space="preserve"> impact</w:t>
      </w:r>
      <w:r w:rsidR="00C41F7D">
        <w:rPr>
          <w:rFonts w:ascii="Arial" w:hAnsi="Arial"/>
          <w:color w:val="auto"/>
          <w:sz w:val="20"/>
        </w:rPr>
        <w:t xml:space="preserve">ed by the item changes. They will continue to have access to Medicare rebates under these items. </w:t>
      </w:r>
      <w:r>
        <w:rPr>
          <w:rFonts w:ascii="Arial" w:hAnsi="Arial"/>
          <w:color w:val="auto"/>
          <w:sz w:val="20"/>
        </w:rPr>
        <w:t xml:space="preserve"> </w:t>
      </w:r>
    </w:p>
    <w:p w14:paraId="2A98927A" w14:textId="36349243" w:rsidR="00595BBD" w:rsidRDefault="00595BBD" w:rsidP="000351AA">
      <w:pPr>
        <w:pStyle w:val="Heading2"/>
      </w:pPr>
      <w:r w:rsidRPr="001A7FB7">
        <w:t>Who was consulted on the changes?</w:t>
      </w:r>
    </w:p>
    <w:p w14:paraId="0F040E06" w14:textId="2757CA3C" w:rsidR="008401E9" w:rsidRPr="007C417F" w:rsidRDefault="00B44845" w:rsidP="007C417F">
      <w:pPr>
        <w:rPr>
          <w:rFonts w:cs="Arial"/>
          <w:color w:val="222222"/>
          <w:szCs w:val="20"/>
        </w:rPr>
      </w:pPr>
      <w:r w:rsidRPr="007C417F">
        <w:rPr>
          <w:rFonts w:cs="Arial"/>
          <w:color w:val="222222"/>
          <w:szCs w:val="20"/>
        </w:rPr>
        <w:t>The proposed changes for phase two have undergone consultation with the sect</w:t>
      </w:r>
      <w:r w:rsidR="007E0FDD" w:rsidRPr="007C417F">
        <w:rPr>
          <w:rFonts w:cs="Arial"/>
          <w:color w:val="222222"/>
          <w:szCs w:val="20"/>
        </w:rPr>
        <w:t>or through the ILG. The ILG</w:t>
      </w:r>
      <w:r w:rsidR="006A6A86" w:rsidRPr="007C417F">
        <w:rPr>
          <w:rFonts w:cs="Arial"/>
          <w:color w:val="222222"/>
          <w:szCs w:val="20"/>
        </w:rPr>
        <w:t xml:space="preserve"> was</w:t>
      </w:r>
      <w:r w:rsidR="007E0FDD" w:rsidRPr="007C417F">
        <w:rPr>
          <w:rFonts w:cs="Arial"/>
          <w:color w:val="222222"/>
          <w:szCs w:val="20"/>
        </w:rPr>
        <w:t xml:space="preserve"> formed </w:t>
      </w:r>
      <w:r w:rsidR="00BC3254" w:rsidRPr="007C417F">
        <w:rPr>
          <w:rFonts w:cs="Arial"/>
          <w:color w:val="222222"/>
          <w:szCs w:val="20"/>
        </w:rPr>
        <w:t xml:space="preserve">between March 2019 to February 2020 </w:t>
      </w:r>
      <w:r w:rsidR="007E0FDD" w:rsidRPr="007C417F">
        <w:rPr>
          <w:rFonts w:cs="Arial"/>
          <w:color w:val="222222"/>
          <w:szCs w:val="20"/>
        </w:rPr>
        <w:t>to</w:t>
      </w:r>
      <w:r w:rsidR="006A6A86" w:rsidRPr="007C417F">
        <w:rPr>
          <w:rFonts w:cs="Arial"/>
          <w:color w:val="222222"/>
          <w:szCs w:val="20"/>
        </w:rPr>
        <w:t xml:space="preserve"> </w:t>
      </w:r>
      <w:r w:rsidR="007E0FDD" w:rsidRPr="007C417F">
        <w:rPr>
          <w:rFonts w:cs="Arial"/>
          <w:color w:val="222222"/>
          <w:szCs w:val="20"/>
        </w:rPr>
        <w:t xml:space="preserve">look at remaining phase </w:t>
      </w:r>
      <w:r w:rsidR="006A6A86" w:rsidRPr="007C417F">
        <w:rPr>
          <w:rFonts w:cs="Arial"/>
          <w:color w:val="222222"/>
          <w:szCs w:val="20"/>
        </w:rPr>
        <w:t>one</w:t>
      </w:r>
      <w:r w:rsidR="007E0FDD" w:rsidRPr="007C417F">
        <w:rPr>
          <w:rFonts w:cs="Arial"/>
          <w:color w:val="222222"/>
          <w:szCs w:val="20"/>
        </w:rPr>
        <w:t xml:space="preserve"> recommendations and met </w:t>
      </w:r>
      <w:r w:rsidR="006A6A86" w:rsidRPr="007C417F">
        <w:rPr>
          <w:rFonts w:cs="Arial"/>
          <w:color w:val="222222"/>
          <w:szCs w:val="20"/>
        </w:rPr>
        <w:t>five</w:t>
      </w:r>
      <w:r w:rsidR="007E0FDD" w:rsidRPr="007C417F">
        <w:rPr>
          <w:rFonts w:cs="Arial"/>
          <w:color w:val="222222"/>
          <w:szCs w:val="20"/>
        </w:rPr>
        <w:t xml:space="preserve"> times to</w:t>
      </w:r>
      <w:r w:rsidR="006A6A86" w:rsidRPr="007C417F">
        <w:rPr>
          <w:rFonts w:cs="Arial"/>
          <w:color w:val="222222"/>
          <w:szCs w:val="20"/>
        </w:rPr>
        <w:t xml:space="preserve"> provide advice and</w:t>
      </w:r>
      <w:r w:rsidR="007E0FDD" w:rsidRPr="007C417F">
        <w:rPr>
          <w:rFonts w:cs="Arial"/>
          <w:color w:val="222222"/>
          <w:szCs w:val="20"/>
        </w:rPr>
        <w:t xml:space="preserve"> determine what </w:t>
      </w:r>
      <w:r w:rsidR="006A6A86" w:rsidRPr="007C417F">
        <w:rPr>
          <w:rFonts w:cs="Arial"/>
          <w:color w:val="222222"/>
          <w:szCs w:val="20"/>
        </w:rPr>
        <w:t xml:space="preserve">recommendations would </w:t>
      </w:r>
      <w:r w:rsidR="007E0FDD" w:rsidRPr="007C417F">
        <w:rPr>
          <w:rFonts w:cs="Arial"/>
          <w:color w:val="222222"/>
          <w:szCs w:val="20"/>
        </w:rPr>
        <w:t>be implemented</w:t>
      </w:r>
      <w:r w:rsidR="006A6A86" w:rsidRPr="007C417F">
        <w:rPr>
          <w:rFonts w:cs="Arial"/>
          <w:color w:val="222222"/>
          <w:szCs w:val="20"/>
        </w:rPr>
        <w:t xml:space="preserve"> for phase two</w:t>
      </w:r>
      <w:r w:rsidR="007E0FDD" w:rsidRPr="007C417F">
        <w:rPr>
          <w:rFonts w:cs="Arial"/>
          <w:color w:val="222222"/>
          <w:szCs w:val="20"/>
        </w:rPr>
        <w:t>.</w:t>
      </w:r>
      <w:r w:rsidRPr="007C417F">
        <w:rPr>
          <w:rFonts w:cs="Arial"/>
          <w:color w:val="222222"/>
          <w:szCs w:val="20"/>
        </w:rPr>
        <w:t xml:space="preserve"> </w:t>
      </w:r>
    </w:p>
    <w:p w14:paraId="4F357A2E" w14:textId="58C103A8" w:rsidR="00B44845" w:rsidRPr="007C417F" w:rsidRDefault="00B44845" w:rsidP="007C417F">
      <w:pPr>
        <w:rPr>
          <w:rFonts w:cs="Arial"/>
          <w:color w:val="222222"/>
          <w:szCs w:val="20"/>
        </w:rPr>
      </w:pPr>
      <w:r w:rsidRPr="007C417F">
        <w:rPr>
          <w:rFonts w:cs="Arial"/>
          <w:color w:val="222222"/>
          <w:szCs w:val="20"/>
        </w:rPr>
        <w:t>The ILG consist</w:t>
      </w:r>
      <w:r w:rsidR="00CE27FE" w:rsidRPr="007C417F">
        <w:rPr>
          <w:rFonts w:cs="Arial"/>
          <w:color w:val="222222"/>
          <w:szCs w:val="20"/>
        </w:rPr>
        <w:t>ed</w:t>
      </w:r>
      <w:r w:rsidRPr="007C417F">
        <w:rPr>
          <w:rFonts w:cs="Arial"/>
          <w:color w:val="222222"/>
          <w:szCs w:val="20"/>
        </w:rPr>
        <w:t xml:space="preserve"> of a range of </w:t>
      </w:r>
      <w:r w:rsidR="00CE27FE" w:rsidRPr="007C417F">
        <w:rPr>
          <w:rFonts w:cs="Arial"/>
          <w:color w:val="222222"/>
          <w:szCs w:val="20"/>
        </w:rPr>
        <w:t>stakeholders including</w:t>
      </w:r>
      <w:r w:rsidRPr="007C417F">
        <w:rPr>
          <w:rFonts w:cs="Arial"/>
          <w:color w:val="222222"/>
          <w:szCs w:val="20"/>
        </w:rPr>
        <w:t xml:space="preserve"> the Australian Medical Association, </w:t>
      </w:r>
      <w:r w:rsidR="00CE27FE" w:rsidRPr="007C417F">
        <w:rPr>
          <w:rFonts w:cs="Arial"/>
          <w:color w:val="222222"/>
          <w:szCs w:val="20"/>
        </w:rPr>
        <w:t xml:space="preserve">the </w:t>
      </w:r>
      <w:r w:rsidRPr="007C417F">
        <w:rPr>
          <w:rFonts w:cs="Arial"/>
          <w:color w:val="222222"/>
          <w:szCs w:val="20"/>
        </w:rPr>
        <w:t>A</w:t>
      </w:r>
      <w:r w:rsidR="00CE27FE" w:rsidRPr="007C417F">
        <w:rPr>
          <w:rFonts w:cs="Arial"/>
          <w:color w:val="222222"/>
          <w:szCs w:val="20"/>
        </w:rPr>
        <w:t xml:space="preserve">ustralian </w:t>
      </w:r>
      <w:r w:rsidRPr="007C417F">
        <w:rPr>
          <w:rFonts w:cs="Arial"/>
          <w:color w:val="222222"/>
          <w:szCs w:val="20"/>
        </w:rPr>
        <w:t>S</w:t>
      </w:r>
      <w:r w:rsidR="00CE27FE" w:rsidRPr="007C417F">
        <w:rPr>
          <w:rFonts w:cs="Arial"/>
          <w:color w:val="222222"/>
          <w:szCs w:val="20"/>
        </w:rPr>
        <w:t xml:space="preserve">ociety of </w:t>
      </w:r>
      <w:r w:rsidRPr="007C417F">
        <w:rPr>
          <w:rFonts w:cs="Arial"/>
          <w:color w:val="222222"/>
          <w:szCs w:val="20"/>
        </w:rPr>
        <w:t>A</w:t>
      </w:r>
      <w:r w:rsidR="00CE27FE" w:rsidRPr="007C417F">
        <w:rPr>
          <w:rFonts w:cs="Arial"/>
          <w:color w:val="222222"/>
          <w:szCs w:val="20"/>
        </w:rPr>
        <w:t>naesthesia</w:t>
      </w:r>
      <w:r w:rsidRPr="007C417F">
        <w:rPr>
          <w:rFonts w:cs="Arial"/>
          <w:color w:val="222222"/>
          <w:szCs w:val="20"/>
        </w:rPr>
        <w:t xml:space="preserve">, Australian and New Zealand College of </w:t>
      </w:r>
      <w:r w:rsidR="00CE27FE" w:rsidRPr="007C417F">
        <w:rPr>
          <w:rFonts w:cs="Arial"/>
          <w:color w:val="222222"/>
          <w:szCs w:val="20"/>
        </w:rPr>
        <w:t>Anaesthetists</w:t>
      </w:r>
      <w:r w:rsidRPr="007C417F">
        <w:rPr>
          <w:rFonts w:cs="Arial"/>
          <w:color w:val="222222"/>
          <w:szCs w:val="20"/>
        </w:rPr>
        <w:t xml:space="preserve">, Australasian Society of Medical Perfusion, Private Healthcare Australia, Australian College of Rural and Remote Medicine, Australian Private Hospitals Association and a consumer representative and independent anaesthetists. </w:t>
      </w:r>
    </w:p>
    <w:p w14:paraId="0F7B29D4" w14:textId="01A4A443" w:rsidR="00595BBD" w:rsidRDefault="00595BBD" w:rsidP="00AB53A4">
      <w:pPr>
        <w:pStyle w:val="Heading2"/>
      </w:pPr>
      <w:r w:rsidRPr="001A7FB7">
        <w:t>How will the changes be monitored</w:t>
      </w:r>
      <w:r w:rsidR="000367AA">
        <w:t xml:space="preserve"> and reviewed</w:t>
      </w:r>
      <w:r w:rsidRPr="001A7FB7">
        <w:t>?</w:t>
      </w:r>
    </w:p>
    <w:p w14:paraId="4BB0E1BE" w14:textId="5A3A35E4" w:rsidR="00B44845" w:rsidRDefault="007E0FDD" w:rsidP="00B44845">
      <w:r w:rsidRPr="007C417F">
        <w:t>In addition to post implementation reviews,</w:t>
      </w:r>
      <w:r>
        <w:t xml:space="preserve"> a</w:t>
      </w:r>
      <w:r w:rsidR="003C29B4">
        <w:t>ll a</w:t>
      </w:r>
      <w:r w:rsidR="00B44845">
        <w:t xml:space="preserve">naesthesia items </w:t>
      </w:r>
      <w:r w:rsidR="003C29B4">
        <w:t>will continue to be subject</w:t>
      </w:r>
      <w:r w:rsidR="00B44845">
        <w:t xml:space="preserve"> to MBS compliance processes and activities, including random and targeted audits, which may require a provider to submit evidence about the services claimed.</w:t>
      </w:r>
    </w:p>
    <w:p w14:paraId="5BD100CD" w14:textId="77777777" w:rsidR="00B44845" w:rsidRDefault="00B44845" w:rsidP="00B44845">
      <w:pPr>
        <w:rPr>
          <w:highlight w:val="yellow"/>
        </w:rPr>
      </w:pPr>
      <w:r>
        <w:t>Significant variation from forecasted expenditure may warrant review and amendment of fees, and incorrect use of MBS items can result in penalties including the health professional being asked to repay monies that have been incorrectly received.</w:t>
      </w:r>
    </w:p>
    <w:p w14:paraId="43629FCC" w14:textId="77777777" w:rsidR="00F93F71" w:rsidRDefault="00F93F71" w:rsidP="00AB53A4">
      <w:pPr>
        <w:pStyle w:val="Heading2"/>
      </w:pPr>
      <w:r>
        <w:t>Where can I find more information?</w:t>
      </w:r>
    </w:p>
    <w:p w14:paraId="39992E93" w14:textId="14F4EE9B" w:rsidR="00D6302E" w:rsidRDefault="00D6302E" w:rsidP="00151636">
      <w:r>
        <w:t>The full item descriptor</w:t>
      </w:r>
      <w:r w:rsidR="005E1472">
        <w:t>(s)</w:t>
      </w:r>
      <w:r>
        <w:t xml:space="preserve"> and</w:t>
      </w:r>
      <w:r w:rsidRPr="007E14C4">
        <w:t xml:space="preserve"> information on other changes to the MBS</w:t>
      </w:r>
      <w:r>
        <w:t xml:space="preserve"> </w:t>
      </w:r>
      <w:r w:rsidR="00C41F7D">
        <w:t xml:space="preserve">will be available on 1 March 2022 </w:t>
      </w:r>
      <w:r w:rsidR="00ED1055">
        <w:t>on the</w:t>
      </w:r>
      <w:r w:rsidR="0018507E">
        <w:t xml:space="preserve"> </w:t>
      </w:r>
      <w:r w:rsidR="00141BC3" w:rsidRPr="003122B4">
        <w:t>MBS Online</w:t>
      </w:r>
      <w:r w:rsidR="0018507E">
        <w:t xml:space="preserve"> </w:t>
      </w:r>
      <w:r w:rsidR="00ED1055">
        <w:t xml:space="preserve">website at </w:t>
      </w:r>
      <w:hyperlink r:id="rId15" w:history="1">
        <w:r w:rsidR="00420023" w:rsidRPr="00820A5A">
          <w:rPr>
            <w:rStyle w:val="Hyperlink"/>
          </w:rPr>
          <w:t>www.mbsonline.gov.au</w:t>
        </w:r>
      </w:hyperlink>
      <w:r w:rsidR="00AA69A9">
        <w:rPr>
          <w:rStyle w:val="Hyperlink"/>
        </w:rPr>
        <w:t>.</w:t>
      </w:r>
      <w:r w:rsidRPr="001A7BED">
        <w:t xml:space="preserve"> </w:t>
      </w:r>
      <w:r w:rsidR="0018507E">
        <w:t xml:space="preserve">You can also </w:t>
      </w:r>
      <w:r w:rsidR="00D16EF3">
        <w:t xml:space="preserve">subscribe to </w:t>
      </w:r>
      <w:r w:rsidR="00D16EF3" w:rsidRPr="00C812D8">
        <w:t>future</w:t>
      </w:r>
      <w:r w:rsidR="00D16EF3" w:rsidRPr="00215118">
        <w:t xml:space="preserve"> MBS updates </w:t>
      </w:r>
      <w:r w:rsidR="00D16EF3">
        <w:t xml:space="preserve">by visiting </w:t>
      </w:r>
      <w:hyperlink r:id="rId16" w:history="1">
        <w:r w:rsidR="00ED1055" w:rsidRPr="00420023">
          <w:rPr>
            <w:rStyle w:val="Hyperlink"/>
          </w:rPr>
          <w:t>MBS Online</w:t>
        </w:r>
      </w:hyperlink>
      <w:r w:rsidR="00ED1055">
        <w:t xml:space="preserve"> a</w:t>
      </w:r>
      <w:r w:rsidR="00D62923">
        <w:t>nd clicking</w:t>
      </w:r>
      <w:r w:rsidR="00D16EF3">
        <w:t xml:space="preserve"> ‘Subscribe’.</w:t>
      </w:r>
      <w:r>
        <w:t xml:space="preserve"> </w:t>
      </w:r>
    </w:p>
    <w:p w14:paraId="09C4988B" w14:textId="77777777" w:rsidR="00F526DE" w:rsidRDefault="00F526DE" w:rsidP="00F526DE">
      <w:r>
        <w:t xml:space="preserve">The Department of Health provides an email advice service for providers seeking advice on interpretation of the MBS items and rules and the Health Insurance Act and associated regulations. If you have a query relating exclusively to interpretation of the Schedule, you should email </w:t>
      </w:r>
      <w:hyperlink r:id="rId17" w:history="1">
        <w:r w:rsidRPr="00AF4D21">
          <w:rPr>
            <w:rStyle w:val="Hyperlink"/>
          </w:rPr>
          <w:t>askMBS@health.gov.au</w:t>
        </w:r>
      </w:hyperlink>
      <w:r>
        <w:t>.</w:t>
      </w:r>
    </w:p>
    <w:p w14:paraId="561CC032" w14:textId="77777777" w:rsidR="00F526DE" w:rsidRDefault="00F526DE" w:rsidP="00F526DE">
      <w:r>
        <w:t>Subscribe to ‘</w:t>
      </w:r>
      <w:hyperlink r:id="rId18" w:history="1">
        <w:r w:rsidRPr="00B378D4">
          <w:rPr>
            <w:rStyle w:val="Hyperlink"/>
          </w:rPr>
          <w:t>News for Health Professionals</w:t>
        </w:r>
      </w:hyperlink>
      <w:r>
        <w:t>’ on the Services Australia website and you will receive regular news highlights.</w:t>
      </w:r>
    </w:p>
    <w:p w14:paraId="280624BE" w14:textId="77777777" w:rsidR="00F526DE" w:rsidRDefault="00F526DE" w:rsidP="00F526DE">
      <w:r>
        <w:t xml:space="preserve">If you are seeking advice in relation to Medicare billing, claiming, payments, or obtaining a provider number, please </w:t>
      </w:r>
      <w:bookmarkStart w:id="2" w:name="_Hlk7773414"/>
      <w:r>
        <w:t xml:space="preserve">go to the Health Professionals page on the Services Australia website or </w:t>
      </w:r>
      <w:bookmarkEnd w:id="2"/>
      <w:r>
        <w:t xml:space="preserve">contact the Services Australia on the Provider Enquiry Line – 13 21 50. </w:t>
      </w:r>
    </w:p>
    <w:p w14:paraId="4703333D" w14:textId="37426822" w:rsidR="008A6F4F" w:rsidRDefault="008A6F4F">
      <w:r>
        <w:t xml:space="preserve">The data file for software vendors is available </w:t>
      </w:r>
      <w:r w:rsidR="002427E0">
        <w:t xml:space="preserve">and can be accessed via the MBS Online website under the </w:t>
      </w:r>
      <w:hyperlink r:id="rId19" w:history="1">
        <w:r w:rsidR="002427E0" w:rsidRPr="002427E0">
          <w:rPr>
            <w:rStyle w:val="Hyperlink"/>
          </w:rPr>
          <w:t>Downlo</w:t>
        </w:r>
        <w:r w:rsidR="002427E0" w:rsidRPr="002427E0">
          <w:rPr>
            <w:rStyle w:val="Hyperlink"/>
          </w:rPr>
          <w:t>a</w:t>
        </w:r>
        <w:r w:rsidR="002427E0" w:rsidRPr="002427E0">
          <w:rPr>
            <w:rStyle w:val="Hyperlink"/>
          </w:rPr>
          <w:t>ds</w:t>
        </w:r>
      </w:hyperlink>
      <w:r w:rsidR="002427E0">
        <w:t xml:space="preserve"> page.</w:t>
      </w:r>
    </w:p>
    <w:p w14:paraId="6EEE4EA2" w14:textId="77777777" w:rsidR="007C417F" w:rsidRDefault="007C417F"/>
    <w:p w14:paraId="62C54D34" w14:textId="77777777" w:rsidR="00656F11" w:rsidRDefault="00656F11" w:rsidP="00656F11">
      <w:pPr>
        <w:pStyle w:val="Disclaimer"/>
      </w:pPr>
      <w:r w:rsidRPr="0029176A">
        <w:t xml:space="preserve">Please note that the information provided is a general guide only. It is ultimately the responsibility of treating practitioners to use their professional judgment to determine the most clinically appropriate services to provide, and then to ensure that any services billed to Medicare fully meet the eligibility requirements outlined in the legislation. </w:t>
      </w:r>
    </w:p>
    <w:p w14:paraId="2CA8D643" w14:textId="0B716965" w:rsidR="00656F11" w:rsidRDefault="00656F11" w:rsidP="0067433C">
      <w:pPr>
        <w:pStyle w:val="Disclaimer"/>
      </w:pPr>
      <w:r w:rsidRPr="0029176A">
        <w:t xml:space="preserve">This sheet is current as of the </w:t>
      </w:r>
      <w:r>
        <w:t>L</w:t>
      </w:r>
      <w:r w:rsidRPr="0029176A">
        <w:t>ast updated date</w:t>
      </w:r>
      <w:r>
        <w:t xml:space="preserve"> shown </w:t>
      </w:r>
      <w:proofErr w:type="gramStart"/>
      <w:r>
        <w:t>above</w:t>
      </w:r>
      <w:r w:rsidRPr="0029176A">
        <w:t>, and</w:t>
      </w:r>
      <w:proofErr w:type="gramEnd"/>
      <w:r w:rsidRPr="0029176A">
        <w:t xml:space="preserve"> does not account for MBS changes</w:t>
      </w:r>
      <w:r>
        <w:t xml:space="preserve"> since that date</w:t>
      </w:r>
      <w:r w:rsidRPr="0029176A">
        <w:t>.</w:t>
      </w:r>
    </w:p>
    <w:p w14:paraId="18E4EF68" w14:textId="21C12699" w:rsidR="00F526DE" w:rsidRPr="00F526DE" w:rsidRDefault="00F526DE" w:rsidP="00F526DE"/>
    <w:p w14:paraId="09F28FCE" w14:textId="39838B9B" w:rsidR="00F526DE" w:rsidRPr="00F526DE" w:rsidRDefault="00F526DE" w:rsidP="00F526DE"/>
    <w:p w14:paraId="068F94E0" w14:textId="4D4F0780" w:rsidR="00F526DE" w:rsidRPr="00F526DE" w:rsidRDefault="00F526DE" w:rsidP="00F526DE"/>
    <w:p w14:paraId="6BDFA731" w14:textId="7E1E0001" w:rsidR="00F526DE" w:rsidRPr="00F526DE" w:rsidRDefault="00F526DE" w:rsidP="00F526DE"/>
    <w:p w14:paraId="5FF31448" w14:textId="0B5DF9FB" w:rsidR="00F526DE" w:rsidRPr="00F526DE" w:rsidRDefault="00F526DE" w:rsidP="00F526DE"/>
    <w:p w14:paraId="2F4BD446" w14:textId="0B1B3CDA" w:rsidR="00F526DE" w:rsidRPr="00F526DE" w:rsidRDefault="00F526DE" w:rsidP="00F526DE"/>
    <w:p w14:paraId="2EFA2C3F" w14:textId="4E803771" w:rsidR="00F526DE" w:rsidRPr="00F526DE" w:rsidRDefault="00F526DE" w:rsidP="00F526DE"/>
    <w:p w14:paraId="27DBB9A0" w14:textId="336D0538" w:rsidR="00F526DE" w:rsidRPr="00F526DE" w:rsidRDefault="00F526DE" w:rsidP="00F526DE"/>
    <w:p w14:paraId="786E03DE" w14:textId="2F974347" w:rsidR="00F526DE" w:rsidRPr="00F526DE" w:rsidRDefault="00F526DE" w:rsidP="00F526DE"/>
    <w:p w14:paraId="58FCB65C" w14:textId="71ECD0C5" w:rsidR="00F526DE" w:rsidRPr="00F526DE" w:rsidRDefault="00F526DE" w:rsidP="00F526DE"/>
    <w:p w14:paraId="2511FE3E" w14:textId="3E5360EC" w:rsidR="00F526DE" w:rsidRPr="00F526DE" w:rsidRDefault="00F526DE" w:rsidP="00F526DE"/>
    <w:p w14:paraId="1FBA13C1" w14:textId="40949AAC" w:rsidR="00F526DE" w:rsidRPr="00F526DE" w:rsidRDefault="00F526DE" w:rsidP="00F526DE"/>
    <w:p w14:paraId="1FFE7DDF" w14:textId="012F8F22" w:rsidR="00F526DE" w:rsidRPr="00F526DE" w:rsidRDefault="00F526DE" w:rsidP="00F526DE"/>
    <w:p w14:paraId="1892CAE5" w14:textId="527E67DE" w:rsidR="00F526DE" w:rsidRDefault="00F526DE" w:rsidP="00F526DE">
      <w:pPr>
        <w:rPr>
          <w:i/>
          <w:sz w:val="16"/>
          <w:szCs w:val="16"/>
        </w:rPr>
      </w:pPr>
    </w:p>
    <w:p w14:paraId="56638939" w14:textId="4394427F" w:rsidR="00F526DE" w:rsidRPr="00F526DE" w:rsidRDefault="00F526DE" w:rsidP="00F526DE">
      <w:pPr>
        <w:tabs>
          <w:tab w:val="left" w:pos="6937"/>
        </w:tabs>
      </w:pPr>
      <w:r>
        <w:tab/>
      </w:r>
    </w:p>
    <w:sectPr w:rsidR="00F526DE" w:rsidRPr="00F526DE" w:rsidSect="003E6457">
      <w:type w:val="continuous"/>
      <w:pgSz w:w="11906" w:h="16838"/>
      <w:pgMar w:top="3261"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7C5B26" w14:textId="77777777" w:rsidR="00A46477" w:rsidRDefault="00A46477" w:rsidP="006D1088">
      <w:pPr>
        <w:spacing w:after="0" w:line="240" w:lineRule="auto"/>
      </w:pPr>
      <w:r>
        <w:separator/>
      </w:r>
    </w:p>
  </w:endnote>
  <w:endnote w:type="continuationSeparator" w:id="0">
    <w:p w14:paraId="2DAAB36A" w14:textId="77777777" w:rsidR="00A46477" w:rsidRDefault="00A46477" w:rsidP="006D10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otham Book">
    <w:panose1 w:val="00000000000000000000"/>
    <w:charset w:val="00"/>
    <w:family w:val="modern"/>
    <w:notTrueType/>
    <w:pitch w:val="variable"/>
    <w:sig w:usb0="A10000FF" w:usb1="4000005B" w:usb2="00000000" w:usb3="00000000" w:csb0="0000009B"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CD4869" w14:textId="77777777" w:rsidR="009B32BA" w:rsidRDefault="00F526DE" w:rsidP="009B32BA">
    <w:pPr>
      <w:pStyle w:val="Footer"/>
    </w:pPr>
    <w:r>
      <w:rPr>
        <w:rStyle w:val="BookTitle"/>
        <w:noProof/>
      </w:rPr>
      <w:pict w14:anchorId="50B07C68">
        <v:rect id="_x0000_i1025" style="width:523.3pt;height:1.9pt" o:hralign="center" o:hrstd="t" o:hr="t" fillcolor="#a0a0a0" stroked="f"/>
      </w:pict>
    </w:r>
    <w:r w:rsidR="009B32BA">
      <w:t>Medicare Benefits Schedule</w:t>
    </w:r>
  </w:p>
  <w:p w14:paraId="4B5FBB23" w14:textId="2F9ADBAA" w:rsidR="009B32BA" w:rsidRDefault="00072176" w:rsidP="009B32BA">
    <w:pPr>
      <w:pStyle w:val="Footer"/>
      <w:tabs>
        <w:tab w:val="clear" w:pos="9026"/>
        <w:tab w:val="right" w:pos="10466"/>
      </w:tabs>
    </w:pPr>
    <w:r>
      <w:rPr>
        <w:b/>
      </w:rPr>
      <w:t>Changes to MBS Anaesthesia S</w:t>
    </w:r>
    <w:r w:rsidR="00B800E8">
      <w:rPr>
        <w:b/>
      </w:rPr>
      <w:t>ervices</w:t>
    </w:r>
    <w:r w:rsidR="009B32BA" w:rsidRPr="00E863C4">
      <w:rPr>
        <w:b/>
      </w:rPr>
      <w:t xml:space="preserve"> – </w:t>
    </w:r>
    <w:r w:rsidR="009B32BA">
      <w:rPr>
        <w:b/>
      </w:rPr>
      <w:t>Factsheet</w:t>
    </w:r>
    <w:r w:rsidR="009B32BA" w:rsidRPr="00E863C4">
      <w:t xml:space="preserve"> </w:t>
    </w:r>
    <w:sdt>
      <w:sdtPr>
        <w:id w:val="960607005"/>
        <w:docPartObj>
          <w:docPartGallery w:val="Page Numbers (Bottom of Page)"/>
          <w:docPartUnique/>
        </w:docPartObj>
      </w:sdtPr>
      <w:sdtEndPr>
        <w:rPr>
          <w:noProof/>
        </w:rPr>
      </w:sdtEndPr>
      <w:sdtContent>
        <w:r w:rsidR="009B32BA">
          <w:tab/>
        </w:r>
        <w:r w:rsidR="009B32BA">
          <w:tab/>
        </w:r>
        <w:sdt>
          <w:sdtPr>
            <w:id w:val="-720741692"/>
            <w:docPartObj>
              <w:docPartGallery w:val="Page Numbers (Bottom of Page)"/>
              <w:docPartUnique/>
            </w:docPartObj>
          </w:sdtPr>
          <w:sdtEndPr/>
          <w:sdtContent>
            <w:sdt>
              <w:sdtPr>
                <w:id w:val="1701501531"/>
                <w:docPartObj>
                  <w:docPartGallery w:val="Page Numbers (Top of Page)"/>
                  <w:docPartUnique/>
                </w:docPartObj>
              </w:sdtPr>
              <w:sdtEndPr/>
              <w:sdtContent>
                <w:r w:rsidR="009B32BA" w:rsidRPr="00F546CA">
                  <w:t xml:space="preserve">Page </w:t>
                </w:r>
                <w:r w:rsidR="009B32BA" w:rsidRPr="00F546CA">
                  <w:rPr>
                    <w:bCs/>
                    <w:sz w:val="24"/>
                    <w:szCs w:val="24"/>
                  </w:rPr>
                  <w:fldChar w:fldCharType="begin"/>
                </w:r>
                <w:r w:rsidR="009B32BA" w:rsidRPr="00F546CA">
                  <w:rPr>
                    <w:bCs/>
                  </w:rPr>
                  <w:instrText xml:space="preserve"> PAGE </w:instrText>
                </w:r>
                <w:r w:rsidR="009B32BA" w:rsidRPr="00F546CA">
                  <w:rPr>
                    <w:bCs/>
                    <w:sz w:val="24"/>
                    <w:szCs w:val="24"/>
                  </w:rPr>
                  <w:fldChar w:fldCharType="separate"/>
                </w:r>
                <w:r>
                  <w:rPr>
                    <w:bCs/>
                    <w:noProof/>
                  </w:rPr>
                  <w:t>3</w:t>
                </w:r>
                <w:r w:rsidR="009B32BA" w:rsidRPr="00F546CA">
                  <w:rPr>
                    <w:bCs/>
                    <w:sz w:val="24"/>
                    <w:szCs w:val="24"/>
                  </w:rPr>
                  <w:fldChar w:fldCharType="end"/>
                </w:r>
                <w:r w:rsidR="009B32BA" w:rsidRPr="00F546CA">
                  <w:t xml:space="preserve"> of </w:t>
                </w:r>
                <w:r w:rsidR="009B32BA" w:rsidRPr="00F546CA">
                  <w:rPr>
                    <w:bCs/>
                    <w:sz w:val="24"/>
                    <w:szCs w:val="24"/>
                  </w:rPr>
                  <w:fldChar w:fldCharType="begin"/>
                </w:r>
                <w:r w:rsidR="009B32BA" w:rsidRPr="00F546CA">
                  <w:rPr>
                    <w:bCs/>
                  </w:rPr>
                  <w:instrText xml:space="preserve"> NUMPAGES  </w:instrText>
                </w:r>
                <w:r w:rsidR="009B32BA" w:rsidRPr="00F546CA">
                  <w:rPr>
                    <w:bCs/>
                    <w:sz w:val="24"/>
                    <w:szCs w:val="24"/>
                  </w:rPr>
                  <w:fldChar w:fldCharType="separate"/>
                </w:r>
                <w:r>
                  <w:rPr>
                    <w:bCs/>
                    <w:noProof/>
                  </w:rPr>
                  <w:t>3</w:t>
                </w:r>
                <w:r w:rsidR="009B32BA" w:rsidRPr="00F546CA">
                  <w:rPr>
                    <w:bCs/>
                    <w:sz w:val="24"/>
                    <w:szCs w:val="24"/>
                  </w:rPr>
                  <w:fldChar w:fldCharType="end"/>
                </w:r>
              </w:sdtContent>
            </w:sdt>
          </w:sdtContent>
        </w:sdt>
        <w:r w:rsidR="009B32BA">
          <w:t xml:space="preserve"> </w:t>
        </w:r>
      </w:sdtContent>
    </w:sdt>
  </w:p>
  <w:p w14:paraId="329B0322" w14:textId="77777777" w:rsidR="009B32BA" w:rsidRDefault="00F526DE">
    <w:pPr>
      <w:pStyle w:val="Footer"/>
      <w:rPr>
        <w:rStyle w:val="Hyperlink"/>
        <w:szCs w:val="18"/>
      </w:rPr>
    </w:pPr>
    <w:hyperlink r:id="rId1" w:history="1">
      <w:r w:rsidR="009B32BA" w:rsidRPr="00E863C4">
        <w:rPr>
          <w:rStyle w:val="Hyperlink"/>
          <w:szCs w:val="18"/>
        </w:rPr>
        <w:t>MBS Online</w:t>
      </w:r>
    </w:hyperlink>
  </w:p>
  <w:p w14:paraId="7FD40BE2" w14:textId="491DCFEC" w:rsidR="00570B62" w:rsidRPr="009B32BA" w:rsidRDefault="00570B62">
    <w:pPr>
      <w:pStyle w:val="Footer"/>
      <w:rPr>
        <w:szCs w:val="18"/>
      </w:rPr>
    </w:pPr>
    <w:r w:rsidRPr="00870B05">
      <w:t>Last updated</w:t>
    </w:r>
    <w:r>
      <w:t xml:space="preserve"> – </w:t>
    </w:r>
    <w:r w:rsidR="000875E1">
      <w:t>1</w:t>
    </w:r>
    <w:r w:rsidR="004323C5">
      <w:t xml:space="preserve"> </w:t>
    </w:r>
    <w:r w:rsidR="000875E1">
      <w:t>March</w:t>
    </w:r>
    <w:r w:rsidR="004323C5">
      <w:t xml:space="preserve"> 2022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A20273" w14:textId="77777777" w:rsidR="00A46477" w:rsidRDefault="00A46477" w:rsidP="006D1088">
      <w:pPr>
        <w:spacing w:after="0" w:line="240" w:lineRule="auto"/>
      </w:pPr>
      <w:r>
        <w:separator/>
      </w:r>
    </w:p>
  </w:footnote>
  <w:footnote w:type="continuationSeparator" w:id="0">
    <w:p w14:paraId="775E5E35" w14:textId="77777777" w:rsidR="00A46477" w:rsidRDefault="00A46477" w:rsidP="006D10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DC96CB" w14:textId="0D1F91E8" w:rsidR="006D1088" w:rsidRDefault="006D1088">
    <w:pPr>
      <w:pStyle w:val="Header"/>
    </w:pPr>
    <w:r w:rsidRPr="006D1088">
      <w:rPr>
        <w:noProof/>
        <w:lang w:eastAsia="en-AU"/>
      </w:rPr>
      <w:drawing>
        <wp:anchor distT="0" distB="0" distL="114300" distR="114300" simplePos="0" relativeHeight="251657216" behindDoc="1" locked="0" layoutInCell="1" allowOverlap="1" wp14:anchorId="52A3B899" wp14:editId="6DEDA3C4">
          <wp:simplePos x="0" y="0"/>
          <wp:positionH relativeFrom="page">
            <wp:align>left</wp:align>
          </wp:positionH>
          <wp:positionV relativeFrom="paragraph">
            <wp:posOffset>-449580</wp:posOffset>
          </wp:positionV>
          <wp:extent cx="7643250" cy="1611213"/>
          <wp:effectExtent l="0" t="0" r="0" b="8255"/>
          <wp:wrapNone/>
          <wp:docPr id="5" name="Picture 5" descr="This picture shows the Australian coat of arms and ahs the words 'Australian Government Department of Health' " title="Department of 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643250" cy="1611213"/>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7F40455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B9EDF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EFEBD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BC6C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8EEBC3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D30A8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476A0B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3527A7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9CCE5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C7A3C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4F6A01"/>
    <w:multiLevelType w:val="hybridMultilevel"/>
    <w:tmpl w:val="9DD812F8"/>
    <w:lvl w:ilvl="0" w:tplc="F8E05C36">
      <w:start w:val="1"/>
      <w:numFmt w:val="bullet"/>
      <w:lvlText w:val=""/>
      <w:lvlJc w:val="left"/>
      <w:pPr>
        <w:ind w:left="1080" w:hanging="360"/>
      </w:pPr>
      <w:rPr>
        <w:rFonts w:ascii="Symbol" w:hAnsi="Symbol" w:hint="default"/>
        <w:color w:val="789D4A" w:themeColor="accent2"/>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 w15:restartNumberingAfterBreak="0">
    <w:nsid w:val="1648746A"/>
    <w:multiLevelType w:val="hybridMultilevel"/>
    <w:tmpl w:val="AE36C2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9E35A91"/>
    <w:multiLevelType w:val="hybridMultilevel"/>
    <w:tmpl w:val="51467464"/>
    <w:lvl w:ilvl="0" w:tplc="819E1B38">
      <w:start w:val="1"/>
      <w:numFmt w:val="bullet"/>
      <w:pStyle w:val="ListParagraph"/>
      <w:lvlText w:val=""/>
      <w:lvlJc w:val="left"/>
      <w:pPr>
        <w:ind w:left="360" w:hanging="360"/>
      </w:pPr>
      <w:rPr>
        <w:rFonts w:ascii="Symbol" w:hAnsi="Symbol" w:hint="default"/>
        <w:color w:val="789D4A" w:themeColor="accent2"/>
        <w:spacing w:val="0"/>
        <w:w w:val="100"/>
        <w:sz w:val="24"/>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15:restartNumberingAfterBreak="0">
    <w:nsid w:val="53FD6286"/>
    <w:multiLevelType w:val="hybridMultilevel"/>
    <w:tmpl w:val="E7F438B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4" w15:restartNumberingAfterBreak="0">
    <w:nsid w:val="7C83788C"/>
    <w:multiLevelType w:val="hybridMultilevel"/>
    <w:tmpl w:val="BB8C71E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12"/>
  </w:num>
  <w:num w:numId="2">
    <w:abstractNumId w:val="12"/>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3"/>
  </w:num>
  <w:num w:numId="14">
    <w:abstractNumId w:val="12"/>
  </w:num>
  <w:num w:numId="15">
    <w:abstractNumId w:val="11"/>
  </w:num>
  <w:num w:numId="16">
    <w:abstractNumId w:val="14"/>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removePersonalInformation/>
  <w:removeDateAndTime/>
  <w:hideSpellingErrors/>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20"/>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08F6"/>
    <w:rsid w:val="00004840"/>
    <w:rsid w:val="000074DD"/>
    <w:rsid w:val="000351AA"/>
    <w:rsid w:val="000367AA"/>
    <w:rsid w:val="00045810"/>
    <w:rsid w:val="00057F53"/>
    <w:rsid w:val="00072176"/>
    <w:rsid w:val="00081B97"/>
    <w:rsid w:val="00083C7D"/>
    <w:rsid w:val="000875E1"/>
    <w:rsid w:val="000A2F0A"/>
    <w:rsid w:val="000B01AE"/>
    <w:rsid w:val="000B2A1B"/>
    <w:rsid w:val="000B79D1"/>
    <w:rsid w:val="000C2143"/>
    <w:rsid w:val="000C3B83"/>
    <w:rsid w:val="000D1778"/>
    <w:rsid w:val="001003F3"/>
    <w:rsid w:val="001014EB"/>
    <w:rsid w:val="00102885"/>
    <w:rsid w:val="00121100"/>
    <w:rsid w:val="00124E0B"/>
    <w:rsid w:val="00130343"/>
    <w:rsid w:val="00135417"/>
    <w:rsid w:val="00141BC3"/>
    <w:rsid w:val="001432AF"/>
    <w:rsid w:val="00151636"/>
    <w:rsid w:val="00155BD4"/>
    <w:rsid w:val="00167446"/>
    <w:rsid w:val="0017279A"/>
    <w:rsid w:val="00181B52"/>
    <w:rsid w:val="0018507E"/>
    <w:rsid w:val="0019170A"/>
    <w:rsid w:val="001A6FE6"/>
    <w:rsid w:val="001A7FB7"/>
    <w:rsid w:val="001B67D5"/>
    <w:rsid w:val="001C5C56"/>
    <w:rsid w:val="001E6F63"/>
    <w:rsid w:val="001F49E8"/>
    <w:rsid w:val="00200902"/>
    <w:rsid w:val="00203F3E"/>
    <w:rsid w:val="00221334"/>
    <w:rsid w:val="0022260C"/>
    <w:rsid w:val="002427E0"/>
    <w:rsid w:val="00243D1C"/>
    <w:rsid w:val="00252A20"/>
    <w:rsid w:val="0026502E"/>
    <w:rsid w:val="002658D7"/>
    <w:rsid w:val="0027102A"/>
    <w:rsid w:val="00276A29"/>
    <w:rsid w:val="00281820"/>
    <w:rsid w:val="00291041"/>
    <w:rsid w:val="002A3C7C"/>
    <w:rsid w:val="002A5A70"/>
    <w:rsid w:val="002B3FCB"/>
    <w:rsid w:val="002B70AC"/>
    <w:rsid w:val="002D2CC5"/>
    <w:rsid w:val="002D71A1"/>
    <w:rsid w:val="002E6682"/>
    <w:rsid w:val="003122B4"/>
    <w:rsid w:val="00337919"/>
    <w:rsid w:val="00345DC5"/>
    <w:rsid w:val="00352174"/>
    <w:rsid w:val="00355E8A"/>
    <w:rsid w:val="00363819"/>
    <w:rsid w:val="00374AE3"/>
    <w:rsid w:val="00390EE1"/>
    <w:rsid w:val="003A52BA"/>
    <w:rsid w:val="003B56AD"/>
    <w:rsid w:val="003C29B4"/>
    <w:rsid w:val="003D5CEF"/>
    <w:rsid w:val="003E0945"/>
    <w:rsid w:val="003E6457"/>
    <w:rsid w:val="003F3399"/>
    <w:rsid w:val="003F6682"/>
    <w:rsid w:val="00405506"/>
    <w:rsid w:val="00420023"/>
    <w:rsid w:val="00425089"/>
    <w:rsid w:val="00427D7F"/>
    <w:rsid w:val="004323C5"/>
    <w:rsid w:val="004324B6"/>
    <w:rsid w:val="00433682"/>
    <w:rsid w:val="0043744D"/>
    <w:rsid w:val="0044087D"/>
    <w:rsid w:val="00445086"/>
    <w:rsid w:val="004511F2"/>
    <w:rsid w:val="00472987"/>
    <w:rsid w:val="00486CF5"/>
    <w:rsid w:val="004929CC"/>
    <w:rsid w:val="004933FA"/>
    <w:rsid w:val="00494B72"/>
    <w:rsid w:val="0049569D"/>
    <w:rsid w:val="00496081"/>
    <w:rsid w:val="004A1348"/>
    <w:rsid w:val="004B243F"/>
    <w:rsid w:val="004B5B13"/>
    <w:rsid w:val="004C18D9"/>
    <w:rsid w:val="004C2B08"/>
    <w:rsid w:val="004D2C7C"/>
    <w:rsid w:val="004D71C4"/>
    <w:rsid w:val="004E52A2"/>
    <w:rsid w:val="004F0AA6"/>
    <w:rsid w:val="00510063"/>
    <w:rsid w:val="005208F6"/>
    <w:rsid w:val="00521C23"/>
    <w:rsid w:val="005261D0"/>
    <w:rsid w:val="0054242B"/>
    <w:rsid w:val="00542F07"/>
    <w:rsid w:val="00543427"/>
    <w:rsid w:val="00550525"/>
    <w:rsid w:val="00570B62"/>
    <w:rsid w:val="00595BBD"/>
    <w:rsid w:val="0059641E"/>
    <w:rsid w:val="005C181D"/>
    <w:rsid w:val="005E1472"/>
    <w:rsid w:val="00613227"/>
    <w:rsid w:val="006173AC"/>
    <w:rsid w:val="0062100F"/>
    <w:rsid w:val="0062274C"/>
    <w:rsid w:val="00634880"/>
    <w:rsid w:val="006425BA"/>
    <w:rsid w:val="00650B9A"/>
    <w:rsid w:val="00653345"/>
    <w:rsid w:val="00655D74"/>
    <w:rsid w:val="00656F11"/>
    <w:rsid w:val="0067433C"/>
    <w:rsid w:val="00684D37"/>
    <w:rsid w:val="00694030"/>
    <w:rsid w:val="006961D6"/>
    <w:rsid w:val="006A175B"/>
    <w:rsid w:val="006A6A86"/>
    <w:rsid w:val="006D04CC"/>
    <w:rsid w:val="006D1088"/>
    <w:rsid w:val="006D2A35"/>
    <w:rsid w:val="006F5785"/>
    <w:rsid w:val="00726103"/>
    <w:rsid w:val="00727F4C"/>
    <w:rsid w:val="00734F6B"/>
    <w:rsid w:val="00736D31"/>
    <w:rsid w:val="0074094F"/>
    <w:rsid w:val="007468D4"/>
    <w:rsid w:val="007717F7"/>
    <w:rsid w:val="00781867"/>
    <w:rsid w:val="00792EFB"/>
    <w:rsid w:val="00793F7C"/>
    <w:rsid w:val="007C2807"/>
    <w:rsid w:val="007C417F"/>
    <w:rsid w:val="007D1D3A"/>
    <w:rsid w:val="007D4FAD"/>
    <w:rsid w:val="007E0FDD"/>
    <w:rsid w:val="007E2604"/>
    <w:rsid w:val="007E33D2"/>
    <w:rsid w:val="007F6ADB"/>
    <w:rsid w:val="00834903"/>
    <w:rsid w:val="008352AC"/>
    <w:rsid w:val="008401E9"/>
    <w:rsid w:val="00852651"/>
    <w:rsid w:val="008553F7"/>
    <w:rsid w:val="00864E28"/>
    <w:rsid w:val="008766AD"/>
    <w:rsid w:val="00881219"/>
    <w:rsid w:val="008957B9"/>
    <w:rsid w:val="008A6F4F"/>
    <w:rsid w:val="008C76B5"/>
    <w:rsid w:val="008E258C"/>
    <w:rsid w:val="008E4C9B"/>
    <w:rsid w:val="008E7B7C"/>
    <w:rsid w:val="008F1594"/>
    <w:rsid w:val="008F32E3"/>
    <w:rsid w:val="008F4B45"/>
    <w:rsid w:val="008F6098"/>
    <w:rsid w:val="009000AA"/>
    <w:rsid w:val="00907B4A"/>
    <w:rsid w:val="0091706C"/>
    <w:rsid w:val="009233F5"/>
    <w:rsid w:val="00942A31"/>
    <w:rsid w:val="009542F2"/>
    <w:rsid w:val="009562F4"/>
    <w:rsid w:val="00977405"/>
    <w:rsid w:val="009858E2"/>
    <w:rsid w:val="009A6B12"/>
    <w:rsid w:val="009B32BA"/>
    <w:rsid w:val="009B51E7"/>
    <w:rsid w:val="009B5206"/>
    <w:rsid w:val="009B7859"/>
    <w:rsid w:val="009C742B"/>
    <w:rsid w:val="009D0B98"/>
    <w:rsid w:val="009E4A9E"/>
    <w:rsid w:val="009E66EE"/>
    <w:rsid w:val="009E6DE2"/>
    <w:rsid w:val="009F52D4"/>
    <w:rsid w:val="00A26321"/>
    <w:rsid w:val="00A3287F"/>
    <w:rsid w:val="00A37CE3"/>
    <w:rsid w:val="00A46477"/>
    <w:rsid w:val="00A51FC5"/>
    <w:rsid w:val="00A5641C"/>
    <w:rsid w:val="00A60FB7"/>
    <w:rsid w:val="00A64177"/>
    <w:rsid w:val="00A7172E"/>
    <w:rsid w:val="00A80C25"/>
    <w:rsid w:val="00A91196"/>
    <w:rsid w:val="00AA41CD"/>
    <w:rsid w:val="00AA5232"/>
    <w:rsid w:val="00AA69A9"/>
    <w:rsid w:val="00AB53A4"/>
    <w:rsid w:val="00AD0A61"/>
    <w:rsid w:val="00AE2F7E"/>
    <w:rsid w:val="00AE53A3"/>
    <w:rsid w:val="00B06E28"/>
    <w:rsid w:val="00B15CE8"/>
    <w:rsid w:val="00B16767"/>
    <w:rsid w:val="00B2044B"/>
    <w:rsid w:val="00B23A4C"/>
    <w:rsid w:val="00B31FBA"/>
    <w:rsid w:val="00B378D4"/>
    <w:rsid w:val="00B3793F"/>
    <w:rsid w:val="00B44845"/>
    <w:rsid w:val="00B542FB"/>
    <w:rsid w:val="00B714E8"/>
    <w:rsid w:val="00B800E8"/>
    <w:rsid w:val="00B83E3D"/>
    <w:rsid w:val="00B90DB5"/>
    <w:rsid w:val="00BA0109"/>
    <w:rsid w:val="00BA7CA8"/>
    <w:rsid w:val="00BB25DE"/>
    <w:rsid w:val="00BC3254"/>
    <w:rsid w:val="00BC50C1"/>
    <w:rsid w:val="00BD1C20"/>
    <w:rsid w:val="00BD2649"/>
    <w:rsid w:val="00BE2018"/>
    <w:rsid w:val="00BE505F"/>
    <w:rsid w:val="00BF00A9"/>
    <w:rsid w:val="00BF426F"/>
    <w:rsid w:val="00C0126E"/>
    <w:rsid w:val="00C11326"/>
    <w:rsid w:val="00C131D7"/>
    <w:rsid w:val="00C13ABA"/>
    <w:rsid w:val="00C23507"/>
    <w:rsid w:val="00C41F7D"/>
    <w:rsid w:val="00C4491F"/>
    <w:rsid w:val="00C61A31"/>
    <w:rsid w:val="00C66700"/>
    <w:rsid w:val="00CA5F76"/>
    <w:rsid w:val="00CB1B8A"/>
    <w:rsid w:val="00CB2228"/>
    <w:rsid w:val="00CC39C8"/>
    <w:rsid w:val="00CE27FE"/>
    <w:rsid w:val="00CF45CC"/>
    <w:rsid w:val="00D11EDB"/>
    <w:rsid w:val="00D16587"/>
    <w:rsid w:val="00D16EF3"/>
    <w:rsid w:val="00D3244E"/>
    <w:rsid w:val="00D36F35"/>
    <w:rsid w:val="00D37294"/>
    <w:rsid w:val="00D3741F"/>
    <w:rsid w:val="00D422E5"/>
    <w:rsid w:val="00D62923"/>
    <w:rsid w:val="00D6302E"/>
    <w:rsid w:val="00D67E9A"/>
    <w:rsid w:val="00D7164B"/>
    <w:rsid w:val="00D76659"/>
    <w:rsid w:val="00D92494"/>
    <w:rsid w:val="00DA50D6"/>
    <w:rsid w:val="00DB54A4"/>
    <w:rsid w:val="00DC127A"/>
    <w:rsid w:val="00DC356C"/>
    <w:rsid w:val="00DE22E2"/>
    <w:rsid w:val="00DF7606"/>
    <w:rsid w:val="00DF7C32"/>
    <w:rsid w:val="00E04CC2"/>
    <w:rsid w:val="00E26E44"/>
    <w:rsid w:val="00E43626"/>
    <w:rsid w:val="00E43F82"/>
    <w:rsid w:val="00E7403A"/>
    <w:rsid w:val="00E7460D"/>
    <w:rsid w:val="00E77A46"/>
    <w:rsid w:val="00EA2CDC"/>
    <w:rsid w:val="00EA4108"/>
    <w:rsid w:val="00EA5284"/>
    <w:rsid w:val="00EC2DBE"/>
    <w:rsid w:val="00EC35EB"/>
    <w:rsid w:val="00EC61DF"/>
    <w:rsid w:val="00ED1055"/>
    <w:rsid w:val="00ED2B70"/>
    <w:rsid w:val="00ED60EE"/>
    <w:rsid w:val="00F074CE"/>
    <w:rsid w:val="00F07E89"/>
    <w:rsid w:val="00F33D07"/>
    <w:rsid w:val="00F50491"/>
    <w:rsid w:val="00F50994"/>
    <w:rsid w:val="00F526DE"/>
    <w:rsid w:val="00F74AD4"/>
    <w:rsid w:val="00F74DFC"/>
    <w:rsid w:val="00F75FF5"/>
    <w:rsid w:val="00F93F71"/>
    <w:rsid w:val="00FB4DEF"/>
    <w:rsid w:val="00FC690D"/>
    <w:rsid w:val="00FD1E77"/>
    <w:rsid w:val="00FE50B6"/>
    <w:rsid w:val="00FF3729"/>
    <w:rsid w:val="00FF3B7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4:docId w14:val="55ABE47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0109"/>
    <w:pPr>
      <w:spacing w:line="280" w:lineRule="exact"/>
    </w:pPr>
    <w:rPr>
      <w:rFonts w:ascii="Arial" w:eastAsiaTheme="minorEastAsia" w:hAnsi="Arial"/>
      <w:sz w:val="20"/>
      <w:szCs w:val="21"/>
    </w:rPr>
  </w:style>
  <w:style w:type="paragraph" w:styleId="Heading1">
    <w:name w:val="heading 1"/>
    <w:basedOn w:val="Normal"/>
    <w:next w:val="Normal"/>
    <w:link w:val="Heading1Char"/>
    <w:uiPriority w:val="2"/>
    <w:qFormat/>
    <w:rsid w:val="00AB53A4"/>
    <w:pPr>
      <w:spacing w:before="240" w:line="240" w:lineRule="auto"/>
      <w:outlineLvl w:val="0"/>
    </w:pPr>
    <w:rPr>
      <w:rFonts w:asciiTheme="majorHAnsi" w:hAnsiTheme="majorHAnsi"/>
      <w:color w:val="001A70" w:themeColor="text2"/>
      <w:sz w:val="52"/>
    </w:rPr>
  </w:style>
  <w:style w:type="paragraph" w:styleId="Heading2">
    <w:name w:val="heading 2"/>
    <w:basedOn w:val="Heading1"/>
    <w:next w:val="Normal"/>
    <w:link w:val="Heading2Char"/>
    <w:uiPriority w:val="9"/>
    <w:unhideWhenUsed/>
    <w:qFormat/>
    <w:rsid w:val="00AB53A4"/>
    <w:pPr>
      <w:spacing w:after="120" w:line="280" w:lineRule="exact"/>
      <w:outlineLvl w:val="1"/>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AB53A4"/>
    <w:rPr>
      <w:rFonts w:asciiTheme="majorHAnsi" w:eastAsiaTheme="minorEastAsia" w:hAnsiTheme="majorHAnsi"/>
      <w:color w:val="001A70" w:themeColor="text2"/>
      <w:sz w:val="52"/>
      <w:szCs w:val="21"/>
    </w:rPr>
  </w:style>
  <w:style w:type="paragraph" w:styleId="ListParagraph">
    <w:name w:val="List Paragraph"/>
    <w:basedOn w:val="Normal"/>
    <w:qFormat/>
    <w:rsid w:val="00135417"/>
    <w:pPr>
      <w:numPr>
        <w:numId w:val="2"/>
      </w:numPr>
      <w:spacing w:after="60"/>
    </w:pPr>
  </w:style>
  <w:style w:type="character" w:customStyle="1" w:styleId="Heading2Char">
    <w:name w:val="Heading 2 Char"/>
    <w:basedOn w:val="DefaultParagraphFont"/>
    <w:link w:val="Heading2"/>
    <w:uiPriority w:val="9"/>
    <w:rsid w:val="00AB53A4"/>
    <w:rPr>
      <w:rFonts w:asciiTheme="majorHAnsi" w:eastAsiaTheme="minorEastAsia" w:hAnsiTheme="majorHAnsi"/>
      <w:color w:val="001A70" w:themeColor="text2"/>
      <w:sz w:val="28"/>
      <w:szCs w:val="21"/>
    </w:rPr>
  </w:style>
  <w:style w:type="paragraph" w:styleId="Header">
    <w:name w:val="header"/>
    <w:basedOn w:val="Normal"/>
    <w:link w:val="HeaderChar"/>
    <w:uiPriority w:val="99"/>
    <w:unhideWhenUsed/>
    <w:rsid w:val="006D10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1088"/>
    <w:rPr>
      <w:rFonts w:ascii="Arial" w:eastAsiaTheme="minorEastAsia" w:hAnsi="Arial"/>
      <w:sz w:val="24"/>
      <w:szCs w:val="21"/>
    </w:rPr>
  </w:style>
  <w:style w:type="paragraph" w:styleId="Footer">
    <w:name w:val="footer"/>
    <w:basedOn w:val="Normal"/>
    <w:link w:val="FooterChar"/>
    <w:autoRedefine/>
    <w:uiPriority w:val="99"/>
    <w:unhideWhenUsed/>
    <w:rsid w:val="00D37294"/>
    <w:pPr>
      <w:tabs>
        <w:tab w:val="center" w:pos="4513"/>
        <w:tab w:val="right" w:pos="9026"/>
      </w:tabs>
      <w:spacing w:after="0" w:line="240" w:lineRule="auto"/>
    </w:pPr>
    <w:rPr>
      <w:color w:val="001A70" w:themeColor="text2"/>
      <w:sz w:val="16"/>
    </w:rPr>
  </w:style>
  <w:style w:type="character" w:customStyle="1" w:styleId="FooterChar">
    <w:name w:val="Footer Char"/>
    <w:basedOn w:val="DefaultParagraphFont"/>
    <w:link w:val="Footer"/>
    <w:uiPriority w:val="99"/>
    <w:rsid w:val="00D37294"/>
    <w:rPr>
      <w:rFonts w:ascii="Arial" w:eastAsiaTheme="minorEastAsia" w:hAnsi="Arial"/>
      <w:color w:val="001A70" w:themeColor="text2"/>
      <w:sz w:val="16"/>
      <w:szCs w:val="21"/>
    </w:rPr>
  </w:style>
  <w:style w:type="paragraph" w:styleId="Title">
    <w:name w:val="Title"/>
    <w:basedOn w:val="Normal"/>
    <w:next w:val="Normal"/>
    <w:link w:val="TitleChar"/>
    <w:autoRedefine/>
    <w:rsid w:val="009F52D4"/>
    <w:pPr>
      <w:framePr w:w="10096" w:wrap="auto" w:hAnchor="text" w:y="-5"/>
      <w:spacing w:after="0" w:line="240" w:lineRule="auto"/>
      <w:contextualSpacing/>
    </w:pPr>
    <w:rPr>
      <w:rFonts w:asciiTheme="majorHAnsi" w:eastAsiaTheme="majorEastAsia" w:hAnsiTheme="majorHAnsi" w:cstheme="majorBidi"/>
      <w:color w:val="001A70" w:themeColor="text2"/>
      <w:spacing w:val="-10"/>
      <w:kern w:val="28"/>
      <w:sz w:val="52"/>
      <w:szCs w:val="56"/>
    </w:rPr>
  </w:style>
  <w:style w:type="character" w:customStyle="1" w:styleId="TitleChar">
    <w:name w:val="Title Char"/>
    <w:basedOn w:val="DefaultParagraphFont"/>
    <w:link w:val="Title"/>
    <w:rsid w:val="009F52D4"/>
    <w:rPr>
      <w:rFonts w:asciiTheme="majorHAnsi" w:eastAsiaTheme="majorEastAsia" w:hAnsiTheme="majorHAnsi" w:cstheme="majorBidi"/>
      <w:color w:val="001A70" w:themeColor="text2"/>
      <w:spacing w:val="-10"/>
      <w:kern w:val="28"/>
      <w:sz w:val="52"/>
      <w:szCs w:val="56"/>
    </w:rPr>
  </w:style>
  <w:style w:type="paragraph" w:customStyle="1" w:styleId="BasicParagraph">
    <w:name w:val="[Basic Paragraph]"/>
    <w:basedOn w:val="Normal"/>
    <w:uiPriority w:val="99"/>
    <w:rsid w:val="00B23A4C"/>
    <w:pPr>
      <w:autoSpaceDE w:val="0"/>
      <w:autoSpaceDN w:val="0"/>
      <w:adjustRightInd w:val="0"/>
      <w:spacing w:after="0" w:line="288" w:lineRule="auto"/>
      <w:textAlignment w:val="center"/>
    </w:pPr>
    <w:rPr>
      <w:rFonts w:ascii="Gotham Book" w:eastAsiaTheme="minorHAnsi" w:hAnsi="Gotham Book" w:cs="Gotham Book"/>
      <w:color w:val="000000"/>
      <w:szCs w:val="24"/>
      <w:lang w:val="en-US"/>
    </w:rPr>
  </w:style>
  <w:style w:type="paragraph" w:styleId="BalloonText">
    <w:name w:val="Balloon Text"/>
    <w:basedOn w:val="Normal"/>
    <w:link w:val="BalloonTextChar"/>
    <w:uiPriority w:val="99"/>
    <w:semiHidden/>
    <w:unhideWhenUsed/>
    <w:rsid w:val="00B83E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3E3D"/>
    <w:rPr>
      <w:rFonts w:ascii="Segoe UI" w:eastAsiaTheme="minorEastAsia" w:hAnsi="Segoe UI" w:cs="Segoe UI"/>
      <w:sz w:val="18"/>
      <w:szCs w:val="18"/>
    </w:rPr>
  </w:style>
  <w:style w:type="character" w:styleId="BookTitle">
    <w:name w:val="Book Title"/>
    <w:aliases w:val="Description"/>
    <w:basedOn w:val="DefaultParagraphFont"/>
    <w:uiPriority w:val="33"/>
    <w:rsid w:val="009000AA"/>
    <w:rPr>
      <w:rFonts w:asciiTheme="minorHAnsi" w:hAnsiTheme="minorHAnsi"/>
      <w:b/>
      <w:bCs/>
      <w:i/>
      <w:iCs/>
      <w:spacing w:val="5"/>
      <w:sz w:val="22"/>
    </w:rPr>
  </w:style>
  <w:style w:type="paragraph" w:customStyle="1" w:styleId="Default">
    <w:name w:val="Default"/>
    <w:rsid w:val="00550525"/>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907B4A"/>
    <w:rPr>
      <w:sz w:val="16"/>
      <w:szCs w:val="16"/>
    </w:rPr>
  </w:style>
  <w:style w:type="paragraph" w:styleId="CommentText">
    <w:name w:val="annotation text"/>
    <w:basedOn w:val="Normal"/>
    <w:link w:val="CommentTextChar"/>
    <w:uiPriority w:val="99"/>
    <w:unhideWhenUsed/>
    <w:rsid w:val="00907B4A"/>
    <w:pPr>
      <w:spacing w:line="240" w:lineRule="auto"/>
    </w:pPr>
    <w:rPr>
      <w:szCs w:val="20"/>
    </w:rPr>
  </w:style>
  <w:style w:type="character" w:customStyle="1" w:styleId="CommentTextChar">
    <w:name w:val="Comment Text Char"/>
    <w:basedOn w:val="DefaultParagraphFont"/>
    <w:link w:val="CommentText"/>
    <w:uiPriority w:val="99"/>
    <w:rsid w:val="00907B4A"/>
    <w:rPr>
      <w:rFonts w:ascii="Arial" w:eastAsiaTheme="minorEastAsia" w:hAnsi="Arial"/>
      <w:sz w:val="20"/>
      <w:szCs w:val="20"/>
    </w:rPr>
  </w:style>
  <w:style w:type="paragraph" w:styleId="CommentSubject">
    <w:name w:val="annotation subject"/>
    <w:basedOn w:val="CommentText"/>
    <w:next w:val="CommentText"/>
    <w:link w:val="CommentSubjectChar"/>
    <w:uiPriority w:val="99"/>
    <w:semiHidden/>
    <w:unhideWhenUsed/>
    <w:rsid w:val="00907B4A"/>
    <w:rPr>
      <w:b/>
      <w:bCs/>
    </w:rPr>
  </w:style>
  <w:style w:type="character" w:customStyle="1" w:styleId="CommentSubjectChar">
    <w:name w:val="Comment Subject Char"/>
    <w:basedOn w:val="CommentTextChar"/>
    <w:link w:val="CommentSubject"/>
    <w:uiPriority w:val="99"/>
    <w:semiHidden/>
    <w:rsid w:val="00907B4A"/>
    <w:rPr>
      <w:rFonts w:ascii="Arial" w:eastAsiaTheme="minorEastAsia" w:hAnsi="Arial"/>
      <w:b/>
      <w:bCs/>
      <w:sz w:val="20"/>
      <w:szCs w:val="20"/>
    </w:rPr>
  </w:style>
  <w:style w:type="paragraph" w:styleId="Revision">
    <w:name w:val="Revision"/>
    <w:hidden/>
    <w:uiPriority w:val="99"/>
    <w:semiHidden/>
    <w:rsid w:val="004B243F"/>
    <w:pPr>
      <w:spacing w:after="0" w:line="240" w:lineRule="auto"/>
    </w:pPr>
    <w:rPr>
      <w:rFonts w:ascii="Arial" w:eastAsiaTheme="minorEastAsia" w:hAnsi="Arial"/>
      <w:sz w:val="20"/>
      <w:szCs w:val="21"/>
    </w:rPr>
  </w:style>
  <w:style w:type="character" w:styleId="Hyperlink">
    <w:name w:val="Hyperlink"/>
    <w:basedOn w:val="DefaultParagraphFont"/>
    <w:uiPriority w:val="99"/>
    <w:unhideWhenUsed/>
    <w:rsid w:val="009B32BA"/>
    <w:rPr>
      <w:color w:val="7D2248" w:themeColor="hyperlink"/>
      <w:u w:val="single"/>
    </w:rPr>
  </w:style>
  <w:style w:type="character" w:customStyle="1" w:styleId="UnresolvedMention1">
    <w:name w:val="Unresolved Mention1"/>
    <w:basedOn w:val="DefaultParagraphFont"/>
    <w:uiPriority w:val="99"/>
    <w:semiHidden/>
    <w:unhideWhenUsed/>
    <w:rsid w:val="001C5C56"/>
    <w:rPr>
      <w:color w:val="808080"/>
      <w:shd w:val="clear" w:color="auto" w:fill="E6E6E6"/>
    </w:rPr>
  </w:style>
  <w:style w:type="character" w:styleId="Strong">
    <w:name w:val="Strong"/>
    <w:basedOn w:val="DefaultParagraphFont"/>
    <w:uiPriority w:val="22"/>
    <w:rsid w:val="001E6F63"/>
    <w:rPr>
      <w:b/>
      <w:bCs/>
    </w:rPr>
  </w:style>
  <w:style w:type="character" w:styleId="FollowedHyperlink">
    <w:name w:val="FollowedHyperlink"/>
    <w:basedOn w:val="DefaultParagraphFont"/>
    <w:uiPriority w:val="99"/>
    <w:semiHidden/>
    <w:unhideWhenUsed/>
    <w:rsid w:val="005E1472"/>
    <w:rPr>
      <w:color w:val="5F259F" w:themeColor="followedHyperlink"/>
      <w:u w:val="single"/>
    </w:rPr>
  </w:style>
  <w:style w:type="paragraph" w:customStyle="1" w:styleId="Disclaimer">
    <w:name w:val="Disclaimer"/>
    <w:basedOn w:val="Normal"/>
    <w:uiPriority w:val="10"/>
    <w:qFormat/>
    <w:rsid w:val="00656F11"/>
    <w:pPr>
      <w:ind w:left="567" w:right="1394"/>
    </w:pPr>
    <w:rPr>
      <w:i/>
      <w:sz w:val="16"/>
      <w:szCs w:val="16"/>
    </w:rPr>
  </w:style>
  <w:style w:type="paragraph" w:styleId="NormalWeb">
    <w:name w:val="Normal (Web)"/>
    <w:basedOn w:val="Normal"/>
    <w:uiPriority w:val="99"/>
    <w:semiHidden/>
    <w:unhideWhenUsed/>
    <w:rsid w:val="008553F7"/>
    <w:pPr>
      <w:spacing w:before="100" w:beforeAutospacing="1" w:after="100" w:afterAutospacing="1" w:line="240" w:lineRule="auto"/>
    </w:pPr>
    <w:rPr>
      <w:rFonts w:ascii="Times New Roman" w:hAnsi="Times New Roman" w:cs="Times New Roman"/>
      <w:sz w:val="24"/>
      <w:szCs w:val="24"/>
      <w:lang w:eastAsia="en-AU"/>
    </w:rPr>
  </w:style>
  <w:style w:type="character" w:customStyle="1" w:styleId="UnresolvedMention2">
    <w:name w:val="Unresolved Mention2"/>
    <w:basedOn w:val="DefaultParagraphFont"/>
    <w:uiPriority w:val="99"/>
    <w:semiHidden/>
    <w:unhideWhenUsed/>
    <w:rsid w:val="00420023"/>
    <w:rPr>
      <w:color w:val="605E5C"/>
      <w:shd w:val="clear" w:color="auto" w:fill="E1DFDD"/>
    </w:rPr>
  </w:style>
  <w:style w:type="character" w:customStyle="1" w:styleId="NEWItemNumber">
    <w:name w:val="NEW Item Number"/>
    <w:basedOn w:val="DefaultParagraphFont"/>
    <w:uiPriority w:val="1"/>
    <w:qFormat/>
    <w:rsid w:val="000C3B83"/>
    <w:rPr>
      <w:rFonts w:ascii="Arial" w:hAnsi="Arial"/>
      <w:b/>
      <w:caps w:val="0"/>
      <w:smallCaps w:val="0"/>
      <w:strike w:val="0"/>
      <w:dstrike w:val="0"/>
      <w:vanish w:val="0"/>
      <w:color w:val="FFFFFF" w:themeColor="background1"/>
      <w:u w:val="none" w:color="006341" w:themeColor="accent1"/>
      <w:bdr w:val="none" w:sz="0" w:space="0" w:color="auto"/>
      <w:shd w:val="clear" w:color="auto" w:fill="789D4A" w:themeFill="accent2"/>
      <w:vertAlign w:val="baseline"/>
    </w:rPr>
  </w:style>
  <w:style w:type="character" w:customStyle="1" w:styleId="DeletedItemNumber">
    <w:name w:val="Deleted Item Number"/>
    <w:basedOn w:val="NEWItemNumber"/>
    <w:uiPriority w:val="1"/>
    <w:qFormat/>
    <w:rsid w:val="000C3B83"/>
    <w:rPr>
      <w:rFonts w:ascii="Arial" w:hAnsi="Arial"/>
      <w:b/>
      <w:caps w:val="0"/>
      <w:smallCaps w:val="0"/>
      <w:strike w:val="0"/>
      <w:dstrike w:val="0"/>
      <w:vanish w:val="0"/>
      <w:color w:val="FFFFFF" w:themeColor="background1"/>
      <w:u w:val="none" w:color="006341" w:themeColor="accent1"/>
      <w:bdr w:val="none" w:sz="0" w:space="0" w:color="auto"/>
      <w:shd w:val="clear" w:color="auto" w:fill="A72B2A" w:themeFill="accent6"/>
      <w:vertAlign w:val="baseline"/>
    </w:rPr>
  </w:style>
  <w:style w:type="character" w:customStyle="1" w:styleId="AmendedItemNumber">
    <w:name w:val="Amended Item Number"/>
    <w:basedOn w:val="DeletedItemNumber"/>
    <w:uiPriority w:val="1"/>
    <w:qFormat/>
    <w:rsid w:val="000C3B83"/>
    <w:rPr>
      <w:rFonts w:ascii="Arial" w:hAnsi="Arial"/>
      <w:b/>
      <w:caps w:val="0"/>
      <w:smallCaps w:val="0"/>
      <w:strike w:val="0"/>
      <w:dstrike w:val="0"/>
      <w:vanish w:val="0"/>
      <w:color w:val="FFFFFF" w:themeColor="background1"/>
      <w:u w:val="none" w:color="006341" w:themeColor="accent1"/>
      <w:bdr w:val="none" w:sz="0" w:space="0" w:color="auto"/>
      <w:shd w:val="clear" w:color="auto" w:fill="5F84FF" w:themeFill="text2" w:themeFillTint="66"/>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6445513">
      <w:bodyDiv w:val="1"/>
      <w:marLeft w:val="0"/>
      <w:marRight w:val="0"/>
      <w:marTop w:val="0"/>
      <w:marBottom w:val="0"/>
      <w:divBdr>
        <w:top w:val="none" w:sz="0" w:space="0" w:color="auto"/>
        <w:left w:val="none" w:sz="0" w:space="0" w:color="auto"/>
        <w:bottom w:val="none" w:sz="0" w:space="0" w:color="auto"/>
        <w:right w:val="none" w:sz="0" w:space="0" w:color="auto"/>
      </w:divBdr>
    </w:div>
    <w:div w:id="949438345">
      <w:bodyDiv w:val="1"/>
      <w:marLeft w:val="0"/>
      <w:marRight w:val="0"/>
      <w:marTop w:val="0"/>
      <w:marBottom w:val="0"/>
      <w:divBdr>
        <w:top w:val="none" w:sz="0" w:space="0" w:color="auto"/>
        <w:left w:val="none" w:sz="0" w:space="0" w:color="auto"/>
        <w:bottom w:val="none" w:sz="0" w:space="0" w:color="auto"/>
        <w:right w:val="none" w:sz="0" w:space="0" w:color="auto"/>
      </w:divBdr>
    </w:div>
    <w:div w:id="2078548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health.gov.au/internet/main/publishing.nsf/content/mbsreviewtaskforce" TargetMode="External"/><Relationship Id="rId18" Type="http://schemas.openxmlformats.org/officeDocument/2006/relationships/hyperlink" Target="https://www.servicesaustralia.gov.au/organisations/health-professionals/news/all"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askMBS@health.gov.au" TargetMode="External"/><Relationship Id="rId2" Type="http://schemas.openxmlformats.org/officeDocument/2006/relationships/customXml" Target="../customXml/item2.xml"/><Relationship Id="rId16" Type="http://schemas.openxmlformats.org/officeDocument/2006/relationships/hyperlink" Target="http://www.mbsonline.gov.a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www.mbsonline.gov.au" TargetMode="External"/><Relationship Id="rId10" Type="http://schemas.openxmlformats.org/officeDocument/2006/relationships/endnotes" Target="endnotes.xml"/><Relationship Id="rId19" Type="http://schemas.openxmlformats.org/officeDocument/2006/relationships/hyperlink" Target="https://protect-au.mimecast.com/s/YGuBCWLVnwSNGEDUxwHa2?domain=mbsonline.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ealth.gov.au"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CKOK\AppData\Roaming\Hewlett-Packard\HP%20TRIM\TEMP\HPTRIM.10580\D19-1499646%20%20Factsheet%20template%20-%20final%20-%20v%201.1.DOTX" TargetMode="External"/></Relationships>
</file>

<file path=word/theme/theme1.xml><?xml version="1.0" encoding="utf-8"?>
<a:theme xmlns:a="http://schemas.openxmlformats.org/drawingml/2006/main" name="Office Theme">
  <a:themeElements>
    <a:clrScheme name="DoH MBS Templates">
      <a:dk1>
        <a:sysClr val="windowText" lastClr="000000"/>
      </a:dk1>
      <a:lt1>
        <a:sysClr val="window" lastClr="FFFFFF"/>
      </a:lt1>
      <a:dk2>
        <a:srgbClr val="001A70"/>
      </a:dk2>
      <a:lt2>
        <a:srgbClr val="DDE5ED"/>
      </a:lt2>
      <a:accent1>
        <a:srgbClr val="006341"/>
      </a:accent1>
      <a:accent2>
        <a:srgbClr val="789D4A"/>
      </a:accent2>
      <a:accent3>
        <a:srgbClr val="C99700"/>
      </a:accent3>
      <a:accent4>
        <a:srgbClr val="897322"/>
      </a:accent4>
      <a:accent5>
        <a:srgbClr val="C05131"/>
      </a:accent5>
      <a:accent6>
        <a:srgbClr val="A72B2A"/>
      </a:accent6>
      <a:hlink>
        <a:srgbClr val="7D2248"/>
      </a:hlink>
      <a:folHlink>
        <a:srgbClr val="5F259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NPS Document" ma:contentTypeID="0x01010081989C2BD4E57C4CBCC679DFC77B692A0097F4490F998C2F43AD8BB2389CDC5E22" ma:contentTypeVersion="1" ma:contentTypeDescription="" ma:contentTypeScope="" ma:versionID="8cff5036f0a01378bc27d069de34377f">
  <xsd:schema xmlns:xsd="http://www.w3.org/2001/XMLSchema" xmlns:xs="http://www.w3.org/2001/XMLSchema" xmlns:p="http://schemas.microsoft.com/office/2006/metadata/properties" xmlns:ns3="81348d9c-1cc5-4b3b-8e15-6dd12d470b88" xmlns:ns4="F2369729-DF80-4B8A-A689-02F021C983F4" xmlns:ns5="http://schemas.microsoft.com/sharepoint/v4" targetNamespace="http://schemas.microsoft.com/office/2006/metadata/properties" ma:root="true" ma:fieldsID="74277ec3b4c456cf6d26275b124a1bf1" ns3:_="" ns4:_="" ns5:_="">
    <xsd:import namespace="81348d9c-1cc5-4b3b-8e15-6dd12d470b88"/>
    <xsd:import namespace="F2369729-DF80-4B8A-A689-02F021C983F4"/>
    <xsd:import namespace="http://schemas.microsoft.com/sharepoint/v4"/>
    <xsd:element name="properties">
      <xsd:complexType>
        <xsd:sequence>
          <xsd:element name="documentManagement">
            <xsd:complexType>
              <xsd:all>
                <xsd:element ref="ns3:TaxKeywordTaxHTField" minOccurs="0"/>
                <xsd:element ref="ns3:TaxCatchAll" minOccurs="0"/>
                <xsd:element ref="ns3:TaxCatchAllLabel" minOccurs="0"/>
                <xsd:element ref="ns4:MediaServiceMetadata" minOccurs="0"/>
                <xsd:element ref="ns4:MediaServiceFastMetadata"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348d9c-1cc5-4b3b-8e15-6dd12d470b88"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TaxKeyword" ma:displayName="Enterprise Keywords" ma:fieldId="{23f27201-bee3-471e-b2e7-b64fd8b7ca38}" ma:taxonomyMulti="true" ma:sspId="afef6c28-b4e4-441e-a1b8-fd823a81cf53"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hidden="true" ma:list="{fefef506-6a88-44c1-a29d-b2d983ca1247}" ma:internalName="TaxCatchAll" ma:showField="CatchAllData" ma:web="81348d9c-1cc5-4b3b-8e15-6dd12d470b88">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fefef506-6a88-44c1-a29d-b2d983ca1247}" ma:internalName="TaxCatchAllLabel" ma:readOnly="true" ma:showField="CatchAllDataLabel" ma:web="81348d9c-1cc5-4b3b-8e15-6dd12d470b8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2369729-DF80-4B8A-A689-02F021C983F4"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5"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81348d9c-1cc5-4b3b-8e15-6dd12d470b88"/>
    <TaxKeywordTaxHTField xmlns="81348d9c-1cc5-4b3b-8e15-6dd12d470b88">
      <Terms xmlns="http://schemas.microsoft.com/office/infopath/2007/PartnerControls"/>
    </TaxKeywordTaxHTField>
    <IconOverlay xmlns="http://schemas.microsoft.com/sharepoint/v4" xsi:nil="true"/>
  </documentManagement>
</p:properties>
</file>

<file path=customXml/itemProps1.xml><?xml version="1.0" encoding="utf-8"?>
<ds:datastoreItem xmlns:ds="http://schemas.openxmlformats.org/officeDocument/2006/customXml" ds:itemID="{E7FE39EA-237C-41F1-AAE7-709EEC4355F8}">
  <ds:schemaRefs>
    <ds:schemaRef ds:uri="http://schemas.openxmlformats.org/officeDocument/2006/bibliography"/>
  </ds:schemaRefs>
</ds:datastoreItem>
</file>

<file path=customXml/itemProps2.xml><?xml version="1.0" encoding="utf-8"?>
<ds:datastoreItem xmlns:ds="http://schemas.openxmlformats.org/officeDocument/2006/customXml" ds:itemID="{5DF250B6-1B63-4FB5-88CD-2A55D3A1E0B3}">
  <ds:schemaRefs>
    <ds:schemaRef ds:uri="http://schemas.microsoft.com/sharepoint/v3/contenttype/forms"/>
  </ds:schemaRefs>
</ds:datastoreItem>
</file>

<file path=customXml/itemProps3.xml><?xml version="1.0" encoding="utf-8"?>
<ds:datastoreItem xmlns:ds="http://schemas.openxmlformats.org/officeDocument/2006/customXml" ds:itemID="{E351E56A-ED4F-41CD-8E51-2635F82060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348d9c-1cc5-4b3b-8e15-6dd12d470b88"/>
    <ds:schemaRef ds:uri="F2369729-DF80-4B8A-A689-02F021C983F4"/>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19086A3-A8B7-400B-BB27-913B0AD15FF9}">
  <ds:schemaRefs>
    <ds:schemaRef ds:uri="http://schemas.microsoft.com/office/2006/metadata/properties"/>
    <ds:schemaRef ds:uri="http://schemas.microsoft.com/office/infopath/2007/PartnerControls"/>
    <ds:schemaRef ds:uri="81348d9c-1cc5-4b3b-8e15-6dd12d470b88"/>
    <ds:schemaRef ds:uri="http://schemas.microsoft.com/sharepoint/v4"/>
  </ds:schemaRefs>
</ds:datastoreItem>
</file>

<file path=docProps/app.xml><?xml version="1.0" encoding="utf-8"?>
<Properties xmlns="http://schemas.openxmlformats.org/officeDocument/2006/extended-properties" xmlns:vt="http://schemas.openxmlformats.org/officeDocument/2006/docPropsVTypes">
  <Template>D19-1499646  Factsheet template - final - v 1.1.DOTX</Template>
  <TotalTime>0</TotalTime>
  <Pages>3</Pages>
  <Words>849</Words>
  <Characters>4840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2021-11-30T21:48:00Z</dcterms:created>
  <dcterms:modified xsi:type="dcterms:W3CDTF">2022-03-01T02:25:00Z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8943191780d475987777758a28d909c">
    <vt:lpwstr/>
  </property>
  <property fmtid="{D5CDD505-2E9C-101B-9397-08002B2CF9AE}" pid="3" name="TaxKeyword">
    <vt:lpwstr/>
  </property>
  <property fmtid="{D5CDD505-2E9C-101B-9397-08002B2CF9AE}" pid="4" name="OutputType">
    <vt:lpwstr/>
  </property>
  <property fmtid="{D5CDD505-2E9C-101B-9397-08002B2CF9AE}" pid="5" name="AuthorIds_UIVersion_3">
    <vt:lpwstr>380</vt:lpwstr>
  </property>
  <property fmtid="{D5CDD505-2E9C-101B-9397-08002B2CF9AE}" pid="6" name="ContentTypeId">
    <vt:lpwstr>0x01010081989C2BD4E57C4CBCC679DFC77B692A0097F4490F998C2F43AD8BB2389CDC5E22</vt:lpwstr>
  </property>
  <property fmtid="{D5CDD505-2E9C-101B-9397-08002B2CF9AE}" pid="7" name="AuthorIds_UIVersion_1">
    <vt:lpwstr>380</vt:lpwstr>
  </property>
  <property fmtid="{D5CDD505-2E9C-101B-9397-08002B2CF9AE}" pid="8" name="MedicalTopic">
    <vt:lpwstr/>
  </property>
  <property fmtid="{D5CDD505-2E9C-101B-9397-08002B2CF9AE}" pid="9" name="fa6c1b8b0cc2431d9705c8a16216ef94">
    <vt:lpwstr/>
  </property>
  <property fmtid="{D5CDD505-2E9C-101B-9397-08002B2CF9AE}" pid="10" name="AuthorIds_UIVersion_33">
    <vt:lpwstr>380</vt:lpwstr>
  </property>
  <property fmtid="{D5CDD505-2E9C-101B-9397-08002B2CF9AE}" pid="11" name="ae87646631494269b32b7096ed1c6c63">
    <vt:lpwstr/>
  </property>
  <property fmtid="{D5CDD505-2E9C-101B-9397-08002B2CF9AE}" pid="12" name="AuthorIds_UIVersion_10">
    <vt:lpwstr>380</vt:lpwstr>
  </property>
  <property fmtid="{D5CDD505-2E9C-101B-9397-08002B2CF9AE}" pid="13" name="Audience1">
    <vt:lpwstr/>
  </property>
</Properties>
</file>